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5B264" w14:textId="028F4B90"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7E0922">
        <w:rPr>
          <w:noProof w:val="0"/>
          <w:sz w:val="24"/>
          <w:szCs w:val="24"/>
          <w:lang w:val="en-US" w:eastAsia="zh-TW"/>
        </w:rPr>
        <w:t>8</w:t>
      </w:r>
      <w:r w:rsidRPr="001C1A03">
        <w:rPr>
          <w:bCs/>
          <w:noProof w:val="0"/>
          <w:sz w:val="24"/>
          <w:szCs w:val="24"/>
          <w:lang w:val="en-US"/>
        </w:rPr>
        <w:tab/>
      </w:r>
      <w:r w:rsidR="004B3508" w:rsidRPr="004B3508">
        <w:rPr>
          <w:bCs/>
          <w:noProof w:val="0"/>
          <w:sz w:val="24"/>
          <w:szCs w:val="24"/>
          <w:lang w:val="en-US"/>
        </w:rPr>
        <w:t>R2-</w:t>
      </w:r>
      <w:r w:rsidR="005C1913" w:rsidRPr="004B3508">
        <w:rPr>
          <w:bCs/>
          <w:noProof w:val="0"/>
          <w:sz w:val="24"/>
          <w:szCs w:val="24"/>
          <w:lang w:val="en-US"/>
        </w:rPr>
        <w:t>2</w:t>
      </w:r>
      <w:r w:rsidR="005C1913">
        <w:rPr>
          <w:bCs/>
          <w:noProof w:val="0"/>
          <w:sz w:val="24"/>
          <w:szCs w:val="24"/>
          <w:lang w:val="en-US"/>
        </w:rPr>
        <w:t>4</w:t>
      </w:r>
      <w:r w:rsidR="00DD53E3">
        <w:rPr>
          <w:bCs/>
          <w:noProof w:val="0"/>
          <w:sz w:val="24"/>
          <w:szCs w:val="24"/>
          <w:lang w:val="en-US"/>
        </w:rPr>
        <w:t>09955</w:t>
      </w:r>
    </w:p>
    <w:p w14:paraId="15E990BB" w14:textId="6F073916" w:rsidR="004770F0" w:rsidRPr="00737122" w:rsidRDefault="007E0922" w:rsidP="004770F0">
      <w:pPr>
        <w:pStyle w:val="Header"/>
        <w:tabs>
          <w:tab w:val="right" w:pos="9639"/>
        </w:tabs>
        <w:rPr>
          <w:noProof w:val="0"/>
          <w:sz w:val="24"/>
          <w:szCs w:val="24"/>
          <w:lang w:val="da-DK"/>
        </w:rPr>
      </w:pPr>
      <w:r>
        <w:rPr>
          <w:bCs/>
          <w:sz w:val="24"/>
        </w:rPr>
        <w:t>Orlando</w:t>
      </w:r>
      <w:r w:rsidR="004D7519">
        <w:rPr>
          <w:rFonts w:eastAsia="SimSun"/>
          <w:sz w:val="24"/>
          <w:szCs w:val="24"/>
          <w:lang w:eastAsia="zh-CN"/>
        </w:rPr>
        <w:t xml:space="preserve">, </w:t>
      </w:r>
      <w:r>
        <w:rPr>
          <w:rFonts w:eastAsia="SimSun"/>
          <w:sz w:val="24"/>
          <w:szCs w:val="24"/>
          <w:lang w:eastAsia="zh-CN"/>
        </w:rPr>
        <w:t>USA</w:t>
      </w:r>
      <w:r w:rsidR="004D7519">
        <w:rPr>
          <w:rFonts w:eastAsia="SimSun"/>
          <w:sz w:val="24"/>
          <w:szCs w:val="24"/>
          <w:lang w:eastAsia="zh-CN"/>
        </w:rPr>
        <w:t xml:space="preserve">, </w:t>
      </w:r>
      <w:r w:rsidR="000C6292">
        <w:rPr>
          <w:rFonts w:eastAsia="SimSun"/>
          <w:sz w:val="24"/>
          <w:szCs w:val="24"/>
          <w:lang w:eastAsia="zh-CN"/>
        </w:rPr>
        <w:t>1</w:t>
      </w:r>
      <w:r>
        <w:rPr>
          <w:rFonts w:eastAsia="SimSun"/>
          <w:sz w:val="24"/>
          <w:szCs w:val="24"/>
          <w:lang w:eastAsia="zh-CN"/>
        </w:rPr>
        <w:t>8</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Pr>
          <w:rFonts w:eastAsia="SimSun"/>
          <w:sz w:val="24"/>
          <w:szCs w:val="24"/>
          <w:lang w:eastAsia="zh-CN"/>
        </w:rPr>
        <w:t>22</w:t>
      </w:r>
      <w:r w:rsidR="00C7035B" w:rsidRPr="0099316A">
        <w:rPr>
          <w:rFonts w:eastAsia="SimSun"/>
          <w:sz w:val="24"/>
          <w:szCs w:val="24"/>
          <w:lang w:eastAsia="zh-CN"/>
        </w:rPr>
        <w:t xml:space="preserve"> </w:t>
      </w:r>
      <w:r>
        <w:rPr>
          <w:rFonts w:eastAsia="SimSun"/>
          <w:sz w:val="24"/>
          <w:szCs w:val="24"/>
          <w:lang w:eastAsia="zh-CN"/>
        </w:rPr>
        <w:t>Novem</w:t>
      </w:r>
      <w:r w:rsidR="00C32E53">
        <w:rPr>
          <w:rFonts w:eastAsia="SimSun"/>
          <w:sz w:val="24"/>
          <w:szCs w:val="24"/>
          <w:lang w:eastAsia="zh-CN"/>
        </w:rPr>
        <w:t xml:space="preserve">ber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72310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734783">
        <w:rPr>
          <w:rFonts w:cs="Arial"/>
          <w:b/>
          <w:bCs/>
          <w:sz w:val="24"/>
          <w:lang w:val="da-DK"/>
        </w:rPr>
        <w:t>3</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4E7954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32E53">
        <w:rPr>
          <w:rFonts w:ascii="Arial" w:hAnsi="Arial" w:cs="Arial"/>
          <w:b/>
          <w:bCs/>
          <w:sz w:val="24"/>
          <w:lang w:val="en-US"/>
        </w:rPr>
        <w:t xml:space="preserve">Views on </w:t>
      </w:r>
      <w:r w:rsidR="00734783">
        <w:rPr>
          <w:rFonts w:ascii="Arial" w:hAnsi="Arial" w:cs="Arial"/>
          <w:b/>
          <w:bCs/>
          <w:sz w:val="24"/>
          <w:lang w:val="en-US"/>
        </w:rPr>
        <w:t>Enhancements Relating to RRM Measurement Gaps</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0A401772" w14:textId="75E7B1D7" w:rsidR="00F30726" w:rsidRDefault="00734783" w:rsidP="007A122E">
      <w:pPr>
        <w:jc w:val="both"/>
        <w:rPr>
          <w:iCs/>
          <w:lang w:val="en-US"/>
        </w:rPr>
      </w:pPr>
      <w:r>
        <w:rPr>
          <w:iCs/>
          <w:lang w:val="en-US" w:eastAsia="zh-TW"/>
        </w:rPr>
        <w:t xml:space="preserve">For Rel-19 XR, we have the following objective </w:t>
      </w:r>
      <w:r w:rsidR="00C32E53">
        <w:rPr>
          <w:rFonts w:hint="eastAsia"/>
          <w:iCs/>
          <w:lang w:val="en-US" w:eastAsia="zh-TW"/>
        </w:rPr>
        <w:t>[</w:t>
      </w:r>
      <w:r w:rsidR="00C32E53">
        <w:rPr>
          <w:iCs/>
          <w:lang w:val="en-US"/>
        </w:rPr>
        <w:t>1]:</w:t>
      </w:r>
    </w:p>
    <w:p w14:paraId="750893EB" w14:textId="77777777" w:rsidR="00734783" w:rsidRPr="00734783" w:rsidRDefault="00734783" w:rsidP="00734783">
      <w:pPr>
        <w:pStyle w:val="B1"/>
        <w:rPr>
          <w:i/>
          <w:iCs/>
        </w:rPr>
      </w:pPr>
      <w:r w:rsidRPr="00734783">
        <w:rPr>
          <w:i/>
          <w:iCs/>
        </w:rPr>
        <w:t>-</w:t>
      </w:r>
      <w:r w:rsidRPr="00734783">
        <w:rPr>
          <w:i/>
          <w:iCs/>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0E2BFC6B" w14:textId="5FCA9253" w:rsidR="00BF6F81" w:rsidRPr="00BF6F81" w:rsidRDefault="00734783" w:rsidP="00BF6F81">
      <w:pPr>
        <w:pStyle w:val="B2"/>
        <w:rPr>
          <w:i/>
          <w:iCs/>
        </w:rPr>
      </w:pPr>
      <w:r w:rsidRPr="00734783">
        <w:rPr>
          <w:i/>
          <w:iCs/>
        </w:rPr>
        <w:t>-</w:t>
      </w:r>
      <w:r w:rsidRPr="00734783">
        <w:rPr>
          <w:i/>
          <w:iCs/>
        </w:rPr>
        <w:tab/>
        <w:t>Specify the corresponding measurement gap and scheduling restriction to enable the identified enhancements with RRM performance impact taken into consideration, work being triggered by LS. [RAN4]</w:t>
      </w:r>
    </w:p>
    <w:p w14:paraId="6A1F9A21" w14:textId="77777777" w:rsidR="00BF6F81" w:rsidRDefault="00BF6F81" w:rsidP="007A122E">
      <w:pPr>
        <w:jc w:val="both"/>
        <w:rPr>
          <w:iCs/>
        </w:rPr>
      </w:pPr>
    </w:p>
    <w:p w14:paraId="3AFD0824" w14:textId="3E5402AC" w:rsidR="00BF6F81" w:rsidRDefault="00BF6F81" w:rsidP="007A122E">
      <w:pPr>
        <w:jc w:val="both"/>
        <w:rPr>
          <w:iCs/>
        </w:rPr>
      </w:pPr>
      <w:r>
        <w:rPr>
          <w:iCs/>
        </w:rPr>
        <w:t>In RAN2 #127bis, we have reached the following agreements</w:t>
      </w:r>
      <w:r w:rsidR="000165E8">
        <w:rPr>
          <w:iCs/>
        </w:rPr>
        <w:t xml:space="preserve"> [2]</w:t>
      </w:r>
      <w:r>
        <w:rPr>
          <w:iCs/>
        </w:rPr>
        <w:t>:</w:t>
      </w:r>
    </w:p>
    <w:tbl>
      <w:tblPr>
        <w:tblStyle w:val="TableGrid"/>
        <w:tblW w:w="0" w:type="auto"/>
        <w:tblLook w:val="04A0" w:firstRow="1" w:lastRow="0" w:firstColumn="1" w:lastColumn="0" w:noHBand="0" w:noVBand="1"/>
      </w:tblPr>
      <w:tblGrid>
        <w:gridCol w:w="9350"/>
      </w:tblGrid>
      <w:tr w:rsidR="00E10C8D" w14:paraId="366CCB5D" w14:textId="77777777" w:rsidTr="00E10C8D">
        <w:tc>
          <w:tcPr>
            <w:tcW w:w="9350" w:type="dxa"/>
          </w:tcPr>
          <w:p w14:paraId="2221ABEE" w14:textId="7053822B" w:rsidR="00E10C8D" w:rsidRPr="00E10C8D" w:rsidRDefault="00E10C8D" w:rsidP="00E10C8D">
            <w:pPr>
              <w:jc w:val="both"/>
              <w:rPr>
                <w:b/>
                <w:bCs/>
                <w:iCs/>
                <w:u w:val="single"/>
                <w:lang w:val="en-US"/>
              </w:rPr>
            </w:pPr>
            <w:r w:rsidRPr="001C39AC">
              <w:rPr>
                <w:b/>
                <w:bCs/>
                <w:iCs/>
                <w:u w:val="single"/>
                <w:lang w:val="en-US"/>
              </w:rPr>
              <w:t>RAN2 #12</w:t>
            </w:r>
            <w:r>
              <w:rPr>
                <w:b/>
                <w:bCs/>
                <w:iCs/>
                <w:u w:val="single"/>
                <w:lang w:val="en-US"/>
              </w:rPr>
              <w:t>7bis</w:t>
            </w:r>
            <w:r w:rsidRPr="001C39AC">
              <w:rPr>
                <w:b/>
                <w:bCs/>
                <w:iCs/>
                <w:u w:val="single"/>
                <w:lang w:val="en-US"/>
              </w:rPr>
              <w:t xml:space="preserve"> Agreements:</w:t>
            </w:r>
          </w:p>
          <w:p w14:paraId="5C8DEAF6" w14:textId="0CAE9F4B" w:rsidR="00E10C8D" w:rsidRDefault="00E10C8D" w:rsidP="00E10C8D">
            <w:pPr>
              <w:pStyle w:val="Agreement"/>
              <w:tabs>
                <w:tab w:val="clear" w:pos="1009"/>
                <w:tab w:val="clear" w:pos="1980"/>
                <w:tab w:val="num" w:pos="1619"/>
              </w:tabs>
              <w:ind w:left="1619"/>
            </w:pPr>
            <w:r>
              <w:t xml:space="preserve">RAN2 assumes that at least some impact on DSR from MG skipping can be avoided by NW implementation. </w:t>
            </w:r>
            <w:r w:rsidRPr="00D73187">
              <w:rPr>
                <w:highlight w:val="green"/>
              </w:rPr>
              <w:t>FFS whether there is an impact which would require some specification changes/enhancements.</w:t>
            </w:r>
          </w:p>
          <w:p w14:paraId="4B7BC80B" w14:textId="77777777" w:rsidR="00E10C8D" w:rsidRDefault="00E10C8D" w:rsidP="00E10C8D">
            <w:pPr>
              <w:pStyle w:val="Agreement"/>
              <w:tabs>
                <w:tab w:val="clear" w:pos="1009"/>
                <w:tab w:val="clear" w:pos="1980"/>
                <w:tab w:val="num" w:pos="1619"/>
              </w:tabs>
              <w:ind w:left="1619"/>
            </w:pPr>
            <w:r>
              <w:t>No need to have delay-aware LCP enhancements specific for MG skipping, i.e. MG skipping and delay-aware LCP are designed as independent features</w:t>
            </w:r>
          </w:p>
          <w:p w14:paraId="66B61E51" w14:textId="77777777" w:rsidR="00E10C8D" w:rsidRPr="00D73187" w:rsidRDefault="00E10C8D" w:rsidP="00E10C8D">
            <w:pPr>
              <w:pStyle w:val="Agreement"/>
              <w:tabs>
                <w:tab w:val="clear" w:pos="1009"/>
                <w:tab w:val="clear" w:pos="1980"/>
                <w:tab w:val="num" w:pos="1619"/>
              </w:tabs>
              <w:ind w:left="1619"/>
              <w:rPr>
                <w:highlight w:val="green"/>
              </w:rPr>
            </w:pPr>
            <w:r w:rsidRPr="00D73187">
              <w:rPr>
                <w:highlight w:val="green"/>
              </w:rPr>
              <w:t>RAN2 can further evaluate whether there is any impact on DRX from MG skipping. For the moment, the issue is unclear.</w:t>
            </w:r>
          </w:p>
          <w:p w14:paraId="73B5FED6" w14:textId="77777777" w:rsidR="00E10C8D" w:rsidRPr="00BF6F81" w:rsidRDefault="00E10C8D" w:rsidP="00E10C8D">
            <w:pPr>
              <w:rPr>
                <w:lang w:eastAsia="en-GB"/>
              </w:rPr>
            </w:pPr>
          </w:p>
          <w:p w14:paraId="27FE49C9" w14:textId="77777777" w:rsidR="00E10C8D" w:rsidRDefault="00E10C8D" w:rsidP="00E10C8D">
            <w:pPr>
              <w:pStyle w:val="Agreement"/>
              <w:tabs>
                <w:tab w:val="clear" w:pos="1009"/>
                <w:tab w:val="clear" w:pos="1980"/>
                <w:tab w:val="num" w:pos="1619"/>
              </w:tabs>
              <w:ind w:left="1619"/>
            </w:pPr>
            <w:r>
              <w:t>RAN2 will focus its work on supporting the solution chosen by RAN1/RAN4</w:t>
            </w:r>
          </w:p>
          <w:p w14:paraId="32886A8F" w14:textId="6A2AF2B9" w:rsidR="00E10C8D" w:rsidRPr="00E10C8D" w:rsidRDefault="00E10C8D" w:rsidP="00E10C8D">
            <w:pPr>
              <w:pStyle w:val="Agreement"/>
              <w:tabs>
                <w:tab w:val="clear" w:pos="1009"/>
                <w:tab w:val="clear" w:pos="1980"/>
                <w:tab w:val="num" w:pos="1619"/>
              </w:tabs>
              <w:ind w:left="1619"/>
            </w:pPr>
            <w:r w:rsidRPr="00D73187">
              <w:rPr>
                <w:highlight w:val="green"/>
              </w:rPr>
              <w:t>RAN2 can discuss whether there is a need to additionally have other solution (e.g. RRC-based)</w:t>
            </w:r>
            <w:r>
              <w:t xml:space="preserve"> which can be decided after RAN1/RAN4 evaluation and knowing more details of DCI-based solution</w:t>
            </w:r>
          </w:p>
        </w:tc>
      </w:tr>
    </w:tbl>
    <w:p w14:paraId="5948EA80" w14:textId="77777777" w:rsidR="00BF6F81" w:rsidRDefault="00BF6F81" w:rsidP="007A122E">
      <w:pPr>
        <w:jc w:val="both"/>
        <w:rPr>
          <w:iCs/>
        </w:rPr>
      </w:pPr>
    </w:p>
    <w:p w14:paraId="5DE2F7A2" w14:textId="3C37CCFA" w:rsidR="00C32E53" w:rsidRDefault="00BF6F81" w:rsidP="007A122E">
      <w:pPr>
        <w:jc w:val="both"/>
        <w:rPr>
          <w:iCs/>
        </w:rPr>
      </w:pPr>
      <w:r>
        <w:rPr>
          <w:iCs/>
        </w:rPr>
        <w:t xml:space="preserve">This paper presents some of our views </w:t>
      </w:r>
      <w:r w:rsidR="00AB5958">
        <w:rPr>
          <w:iCs/>
        </w:rPr>
        <w:t>on the following issues:</w:t>
      </w:r>
    </w:p>
    <w:p w14:paraId="6D802E60" w14:textId="30CB9268" w:rsidR="00806817" w:rsidRPr="00806817" w:rsidRDefault="00806817" w:rsidP="00806817">
      <w:pPr>
        <w:pStyle w:val="ListParagraph"/>
        <w:numPr>
          <w:ilvl w:val="0"/>
          <w:numId w:val="90"/>
        </w:numPr>
        <w:jc w:val="both"/>
        <w:rPr>
          <w:iCs/>
        </w:rPr>
      </w:pPr>
      <w:r>
        <w:rPr>
          <w:iCs/>
        </w:rPr>
        <w:t>The need of RRC-based solution for Measurement Gap skipping control.</w:t>
      </w:r>
    </w:p>
    <w:p w14:paraId="3CD31F88" w14:textId="7743577C" w:rsidR="00D73187" w:rsidRDefault="00D73187" w:rsidP="00AB5958">
      <w:pPr>
        <w:pStyle w:val="ListParagraph"/>
        <w:numPr>
          <w:ilvl w:val="0"/>
          <w:numId w:val="90"/>
        </w:numPr>
        <w:jc w:val="both"/>
        <w:rPr>
          <w:iCs/>
        </w:rPr>
      </w:pPr>
      <w:r>
        <w:rPr>
          <w:iCs/>
        </w:rPr>
        <w:t>The impacts on DSR due to Measurement Gap skipping.</w:t>
      </w:r>
    </w:p>
    <w:p w14:paraId="47C373BA" w14:textId="479F141B" w:rsidR="00AB5958" w:rsidRDefault="00AB5958" w:rsidP="00AB5958">
      <w:pPr>
        <w:pStyle w:val="ListParagraph"/>
        <w:numPr>
          <w:ilvl w:val="0"/>
          <w:numId w:val="90"/>
        </w:numPr>
        <w:jc w:val="both"/>
        <w:rPr>
          <w:iCs/>
        </w:rPr>
      </w:pPr>
      <w:r>
        <w:rPr>
          <w:iCs/>
        </w:rPr>
        <w:t>The impacts on DRX due to Measurement Gap skipping.</w:t>
      </w:r>
    </w:p>
    <w:p w14:paraId="11A8E5EF" w14:textId="77777777" w:rsidR="007A122E" w:rsidRPr="00BF6F81" w:rsidRDefault="007A122E" w:rsidP="007A122E">
      <w:pPr>
        <w:jc w:val="both"/>
        <w:rPr>
          <w:iCs/>
        </w:rPr>
      </w:pPr>
    </w:p>
    <w:p w14:paraId="4D872E7D" w14:textId="60E09BA2" w:rsidR="00872800" w:rsidRDefault="003569D6" w:rsidP="00AB5958">
      <w:pPr>
        <w:pStyle w:val="Heading1"/>
        <w:rPr>
          <w:lang w:val="en-US"/>
        </w:rPr>
      </w:pPr>
      <w:r>
        <w:rPr>
          <w:lang w:val="en-US"/>
        </w:rPr>
        <w:t>Discussion</w:t>
      </w:r>
      <w:r w:rsidR="004E6A7D">
        <w:rPr>
          <w:lang w:val="en-US"/>
        </w:rPr>
        <w:t>s</w:t>
      </w:r>
    </w:p>
    <w:p w14:paraId="35DD360C" w14:textId="3DD679D1" w:rsidR="00806817" w:rsidRDefault="000165E8" w:rsidP="00806817">
      <w:pPr>
        <w:pStyle w:val="Heading2"/>
        <w:rPr>
          <w:lang w:val="en-US"/>
        </w:rPr>
      </w:pPr>
      <w:r>
        <w:rPr>
          <w:lang w:val="en-US"/>
        </w:rPr>
        <w:t xml:space="preserve">Need of </w:t>
      </w:r>
      <w:r w:rsidR="00806817">
        <w:rPr>
          <w:lang w:val="en-US"/>
        </w:rPr>
        <w:t>RRC-based Control for MG Skipping</w:t>
      </w:r>
    </w:p>
    <w:p w14:paraId="026F4A1F" w14:textId="77777777" w:rsidR="00806817" w:rsidRDefault="00806817" w:rsidP="00806817">
      <w:pPr>
        <w:jc w:val="both"/>
        <w:rPr>
          <w:lang w:val="en-US"/>
        </w:rPr>
      </w:pPr>
      <w:r>
        <w:rPr>
          <w:lang w:val="en-US"/>
        </w:rPr>
        <w:t>It was agreed in RAN2 #127bis that, we can further evaluate if RRC-based control MG skipping is also needed, in addition to the working assumption of DCI-based control that has been made by RAN1.</w:t>
      </w:r>
    </w:p>
    <w:p w14:paraId="027B3FFD" w14:textId="77777777" w:rsidR="00806817" w:rsidRDefault="00806817" w:rsidP="00806817">
      <w:pPr>
        <w:jc w:val="both"/>
        <w:rPr>
          <w:lang w:val="en-US"/>
        </w:rPr>
      </w:pPr>
      <w:r>
        <w:rPr>
          <w:lang w:val="en-US"/>
        </w:rPr>
        <w:t xml:space="preserve">We would like to point out that, many XR traffics including video and audio streams are all periodic, and the network can have a good knowledge about when the packets would arrive based on the traffic periodicity. Such nature of XR use cases has motivated 3GPP to specify the features such as DRX for non-integer periodicity and </w:t>
      </w:r>
      <w:proofErr w:type="gramStart"/>
      <w:r>
        <w:rPr>
          <w:lang w:val="en-US"/>
        </w:rPr>
        <w:t>Multi-PUSCH</w:t>
      </w:r>
      <w:proofErr w:type="gramEnd"/>
      <w:r>
        <w:rPr>
          <w:lang w:val="en-US"/>
        </w:rPr>
        <w:t xml:space="preserve"> configured grants in Rel-18. Furthermore, RAN2 has also defined the UAI for the UE to indicate UL traffic information including periodicity and burst arrival times. These features have clearly shown that the arrival of XR packets should be predictable by the </w:t>
      </w:r>
      <w:proofErr w:type="spellStart"/>
      <w:r>
        <w:rPr>
          <w:lang w:val="en-US"/>
        </w:rPr>
        <w:t>gNB</w:t>
      </w:r>
      <w:proofErr w:type="spellEnd"/>
      <w:r>
        <w:rPr>
          <w:lang w:val="en-US"/>
        </w:rPr>
        <w:t>.</w:t>
      </w:r>
    </w:p>
    <w:p w14:paraId="4D526D48" w14:textId="77777777" w:rsidR="00806817" w:rsidRDefault="00806817" w:rsidP="00806817">
      <w:pPr>
        <w:jc w:val="both"/>
        <w:rPr>
          <w:b/>
          <w:bCs/>
          <w:lang w:val="en-US"/>
        </w:rPr>
      </w:pPr>
      <w:r>
        <w:rPr>
          <w:b/>
          <w:bCs/>
          <w:lang w:val="en-US"/>
        </w:rPr>
        <w:t>Observation 1</w:t>
      </w:r>
      <w:r w:rsidRPr="00872800">
        <w:rPr>
          <w:b/>
          <w:bCs/>
          <w:lang w:val="en-US"/>
        </w:rPr>
        <w:t xml:space="preserve">: </w:t>
      </w:r>
      <w:r>
        <w:rPr>
          <w:b/>
          <w:bCs/>
          <w:lang w:val="en-US"/>
        </w:rPr>
        <w:t xml:space="preserve">Typical XR traffics are periodic, and hence the packet arrival times are predictable by the </w:t>
      </w:r>
      <w:proofErr w:type="spellStart"/>
      <w:r>
        <w:rPr>
          <w:b/>
          <w:bCs/>
          <w:lang w:val="en-US"/>
        </w:rPr>
        <w:t>gNB</w:t>
      </w:r>
      <w:proofErr w:type="spellEnd"/>
      <w:r>
        <w:rPr>
          <w:b/>
          <w:bCs/>
          <w:lang w:val="en-US"/>
        </w:rPr>
        <w:t>.</w:t>
      </w:r>
    </w:p>
    <w:p w14:paraId="6E373F9C" w14:textId="77777777" w:rsidR="00806817" w:rsidRDefault="00806817" w:rsidP="00806817">
      <w:pPr>
        <w:jc w:val="both"/>
        <w:rPr>
          <w:lang w:val="en-US"/>
        </w:rPr>
      </w:pPr>
    </w:p>
    <w:p w14:paraId="589041C6" w14:textId="4155A6A6" w:rsidR="00806817" w:rsidRDefault="00C04272" w:rsidP="00806817">
      <w:pPr>
        <w:jc w:val="both"/>
        <w:rPr>
          <w:lang w:val="en-US"/>
        </w:rPr>
      </w:pPr>
      <w:r>
        <w:rPr>
          <w:lang w:val="en-US"/>
        </w:rPr>
        <w:t>On the other hand, we have noted that</w:t>
      </w:r>
      <w:r w:rsidR="00002650">
        <w:rPr>
          <w:lang w:val="en-US"/>
        </w:rPr>
        <w:t>,</w:t>
      </w:r>
      <w:r>
        <w:rPr>
          <w:lang w:val="en-US"/>
        </w:rPr>
        <w:t xml:space="preserve"> </w:t>
      </w:r>
      <w:r w:rsidR="002D173E">
        <w:rPr>
          <w:lang w:val="en-US"/>
        </w:rPr>
        <w:t xml:space="preserve">if the </w:t>
      </w:r>
      <w:r>
        <w:rPr>
          <w:lang w:val="en-US"/>
        </w:rPr>
        <w:t xml:space="preserve">UE </w:t>
      </w:r>
      <w:r w:rsidR="002D173E">
        <w:rPr>
          <w:lang w:val="en-US"/>
        </w:rPr>
        <w:t>can</w:t>
      </w:r>
      <w:r w:rsidR="00002650">
        <w:rPr>
          <w:lang w:val="en-US"/>
        </w:rPr>
        <w:t xml:space="preserve"> only know that a MG will be skipped based on DCI that could be </w:t>
      </w:r>
      <w:proofErr w:type="spellStart"/>
      <w:r w:rsidR="00002650">
        <w:rPr>
          <w:lang w:val="en-US"/>
        </w:rPr>
        <w:t>signalled</w:t>
      </w:r>
      <w:proofErr w:type="spellEnd"/>
      <w:r w:rsidR="00002650">
        <w:rPr>
          <w:lang w:val="en-US"/>
        </w:rPr>
        <w:t xml:space="preserve"> not long before the MG</w:t>
      </w:r>
      <w:r w:rsidR="002D173E">
        <w:rPr>
          <w:lang w:val="en-US"/>
        </w:rPr>
        <w:t xml:space="preserve">, </w:t>
      </w:r>
      <w:r w:rsidR="00CD3F9B">
        <w:rPr>
          <w:lang w:val="en-US"/>
        </w:rPr>
        <w:t>there may be some additional restrictions and complications for</w:t>
      </w:r>
      <w:r w:rsidR="002D173E">
        <w:rPr>
          <w:lang w:val="en-US"/>
        </w:rPr>
        <w:t xml:space="preserve"> implementation</w:t>
      </w:r>
      <w:r w:rsidR="007501A0">
        <w:rPr>
          <w:lang w:val="en-US"/>
        </w:rPr>
        <w:t xml:space="preserve"> for certain L2 procedures such as the UTO-UCI mechanisms specified in Rel-18 XR</w:t>
      </w:r>
      <w:r w:rsidR="002C309D">
        <w:rPr>
          <w:lang w:val="en-US"/>
        </w:rPr>
        <w:t xml:space="preserve">. According to TS 38.321, when UTO-UCI is configured for a configured grant (CG) configuration, the MAC layer should determine if </w:t>
      </w:r>
      <w:proofErr w:type="gramStart"/>
      <w:r w:rsidR="002C309D">
        <w:rPr>
          <w:lang w:val="en-US"/>
        </w:rPr>
        <w:t>a number of</w:t>
      </w:r>
      <w:proofErr w:type="gramEnd"/>
      <w:r w:rsidR="002C309D">
        <w:rPr>
          <w:lang w:val="en-US"/>
        </w:rPr>
        <w:t xml:space="preserve"> </w:t>
      </w:r>
      <w:r w:rsidR="00CD3F9B">
        <w:rPr>
          <w:lang w:val="en-US"/>
        </w:rPr>
        <w:t xml:space="preserve">consecutive </w:t>
      </w:r>
      <w:r w:rsidR="002C309D">
        <w:rPr>
          <w:lang w:val="en-US"/>
        </w:rPr>
        <w:t xml:space="preserve">subsequent CG occasions are to be used or unused, and then indicate such decisions to the </w:t>
      </w:r>
      <w:proofErr w:type="spellStart"/>
      <w:r w:rsidR="002C309D">
        <w:rPr>
          <w:lang w:val="en-US"/>
        </w:rPr>
        <w:t>gNB</w:t>
      </w:r>
      <w:proofErr w:type="spellEnd"/>
      <w:r w:rsidR="002C309D">
        <w:rPr>
          <w:lang w:val="en-US"/>
        </w:rPr>
        <w:t xml:space="preserve"> via the UTO-UCI</w:t>
      </w:r>
      <w:r w:rsidR="00C729B3">
        <w:rPr>
          <w:lang w:val="en-US"/>
        </w:rPr>
        <w:t>. Since this is specified as a L2 functionality, we are not sure if RAN1 has considered this aspect in their discussions.</w:t>
      </w:r>
    </w:p>
    <w:tbl>
      <w:tblPr>
        <w:tblStyle w:val="TableGrid"/>
        <w:tblW w:w="0" w:type="auto"/>
        <w:tblLook w:val="04A0" w:firstRow="1" w:lastRow="0" w:firstColumn="1" w:lastColumn="0" w:noHBand="0" w:noVBand="1"/>
      </w:tblPr>
      <w:tblGrid>
        <w:gridCol w:w="9350"/>
      </w:tblGrid>
      <w:tr w:rsidR="002C309D" w14:paraId="267B9B60" w14:textId="77777777" w:rsidTr="002C309D">
        <w:tc>
          <w:tcPr>
            <w:tcW w:w="9350" w:type="dxa"/>
          </w:tcPr>
          <w:p w14:paraId="5934C92B" w14:textId="77777777" w:rsidR="0089329D" w:rsidRPr="00B47B33" w:rsidRDefault="0089329D" w:rsidP="0089329D">
            <w:pPr>
              <w:rPr>
                <w:b/>
                <w:bCs/>
                <w:u w:val="single"/>
                <w:lang w:eastAsia="ko-KR"/>
              </w:rPr>
            </w:pPr>
            <w:r w:rsidRPr="00B47B33">
              <w:rPr>
                <w:b/>
                <w:bCs/>
                <w:u w:val="single"/>
                <w:lang w:eastAsia="ko-KR"/>
              </w:rPr>
              <w:t>TS 38.321 V18.2.0:</w:t>
            </w:r>
          </w:p>
          <w:p w14:paraId="6B57E867" w14:textId="0DD97E81" w:rsidR="002C309D" w:rsidRPr="002C309D" w:rsidRDefault="002C309D" w:rsidP="002C309D">
            <w:pPr>
              <w:rPr>
                <w:noProof/>
                <w:lang w:eastAsia="ko-KR"/>
              </w:rPr>
            </w:pPr>
            <w:r w:rsidRPr="00D37AC6">
              <w:rPr>
                <w:noProof/>
                <w:lang w:eastAsia="ko-KR"/>
              </w:rPr>
              <w:t xml:space="preserve">For a configured grant configured with UTO-UCI, the MAC entity determines if a configured uplink grant which is within the subsequent </w:t>
            </w:r>
            <w:r w:rsidRPr="00D37AC6">
              <w:rPr>
                <w:i/>
                <w:iCs/>
                <w:noProof/>
                <w:lang w:eastAsia="ko-KR"/>
              </w:rPr>
              <w:t>nrofBitsInUTO-UCI</w:t>
            </w:r>
            <w:r w:rsidRPr="00D37AC6">
              <w:rPr>
                <w:noProof/>
                <w:lang w:eastAsia="ko-KR"/>
              </w:rPr>
              <w:t xml:space="preserve"> valid occasions of its associated configured grant configuration is going to be used for PUSCH transmission by </w:t>
            </w:r>
            <w:r w:rsidRPr="00C729B3">
              <w:rPr>
                <w:noProof/>
                <w:highlight w:val="yellow"/>
                <w:lang w:eastAsia="ko-KR"/>
              </w:rPr>
              <w:t>considering at least</w:t>
            </w:r>
            <w:r w:rsidRPr="00D37AC6">
              <w:rPr>
                <w:noProof/>
                <w:lang w:eastAsia="ko-KR"/>
              </w:rPr>
              <w:t xml:space="preserve"> the amount of buffered data that can be transmitted on the </w:t>
            </w:r>
            <w:r w:rsidRPr="00C729B3">
              <w:rPr>
                <w:noProof/>
                <w:highlight w:val="yellow"/>
                <w:lang w:eastAsia="ko-KR"/>
              </w:rPr>
              <w:t>available occasions of the associated configured grant</w:t>
            </w:r>
            <w:r w:rsidRPr="00D37AC6">
              <w:rPr>
                <w:noProof/>
                <w:lang w:eastAsia="ko-KR"/>
              </w:rPr>
              <w:t xml:space="preserve"> and </w:t>
            </w:r>
            <w:r w:rsidRPr="00C729B3">
              <w:rPr>
                <w:noProof/>
                <w:highlight w:val="yellow"/>
                <w:lang w:eastAsia="ko-KR"/>
              </w:rPr>
              <w:t xml:space="preserve">other available </w:t>
            </w:r>
            <w:r w:rsidRPr="00C729B3">
              <w:rPr>
                <w:noProof/>
                <w:highlight w:val="yellow"/>
              </w:rPr>
              <w:t>UL-SCH resources</w:t>
            </w:r>
            <w:r w:rsidRPr="00D37AC6">
              <w:rPr>
                <w:noProof/>
                <w:lang w:eastAsia="ko-KR"/>
              </w:rPr>
              <w:t>. Upon this determination, the MAC entity sends an indication to lower layers, for use in the procedure for reporting UTO-UCI.</w:t>
            </w:r>
          </w:p>
        </w:tc>
      </w:tr>
    </w:tbl>
    <w:p w14:paraId="7DC905CF" w14:textId="77777777" w:rsidR="002C309D" w:rsidRDefault="002C309D" w:rsidP="00806817">
      <w:pPr>
        <w:jc w:val="both"/>
        <w:rPr>
          <w:lang w:val="en-US"/>
        </w:rPr>
      </w:pPr>
    </w:p>
    <w:p w14:paraId="151312DA" w14:textId="671E2EE9" w:rsidR="00C729B3" w:rsidRDefault="002C309D" w:rsidP="00806817">
      <w:pPr>
        <w:jc w:val="both"/>
        <w:rPr>
          <w:lang w:val="en-US"/>
        </w:rPr>
      </w:pPr>
      <w:r>
        <w:rPr>
          <w:lang w:val="en-US"/>
        </w:rPr>
        <w:t xml:space="preserve">If the UE does not know </w:t>
      </w:r>
      <w:r w:rsidR="00C04272">
        <w:rPr>
          <w:lang w:val="en-US"/>
        </w:rPr>
        <w:t>that a</w:t>
      </w:r>
      <w:r w:rsidR="00CD3F9B">
        <w:rPr>
          <w:lang w:val="en-US"/>
        </w:rPr>
        <w:t>n upcoming</w:t>
      </w:r>
      <w:r w:rsidR="00C04272">
        <w:rPr>
          <w:lang w:val="en-US"/>
        </w:rPr>
        <w:t xml:space="preserve"> MG will be skipped early enough, it may </w:t>
      </w:r>
      <w:r w:rsidR="00CD3F9B">
        <w:rPr>
          <w:lang w:val="en-US"/>
        </w:rPr>
        <w:t xml:space="preserve">directly </w:t>
      </w:r>
      <w:r w:rsidR="00C04272">
        <w:rPr>
          <w:lang w:val="en-US"/>
        </w:rPr>
        <w:t>determine any CG occasions that overlap with this MG as “</w:t>
      </w:r>
      <w:r w:rsidR="00C729B3">
        <w:rPr>
          <w:lang w:val="en-US"/>
        </w:rPr>
        <w:t>unavailable/</w:t>
      </w:r>
      <w:r w:rsidR="00C04272">
        <w:rPr>
          <w:lang w:val="en-US"/>
        </w:rPr>
        <w:t xml:space="preserve">unused”, because </w:t>
      </w:r>
      <w:r w:rsidR="00CD3F9B">
        <w:rPr>
          <w:lang w:val="en-US"/>
        </w:rPr>
        <w:t xml:space="preserve">by default </w:t>
      </w:r>
      <w:r w:rsidR="00C04272">
        <w:rPr>
          <w:lang w:val="en-US"/>
        </w:rPr>
        <w:t xml:space="preserve">the UE is not allowed to transmit on UL-SCH resources during a MG. </w:t>
      </w:r>
      <w:r w:rsidR="00C729B3">
        <w:rPr>
          <w:lang w:val="en-US"/>
        </w:rPr>
        <w:t xml:space="preserve">Thus, UTO-UCI may be derived in an inappropriate manner, as it may fail to take MG skipping into account (e.g. a </w:t>
      </w:r>
      <w:r w:rsidR="007501A0">
        <w:rPr>
          <w:lang w:val="en-US"/>
        </w:rPr>
        <w:t>UL-SCH resource</w:t>
      </w:r>
      <w:r w:rsidR="00C729B3">
        <w:rPr>
          <w:lang w:val="en-US"/>
        </w:rPr>
        <w:t xml:space="preserve"> that has been considered unavailable is </w:t>
      </w:r>
      <w:proofErr w:type="gramStart"/>
      <w:r w:rsidR="00C729B3">
        <w:rPr>
          <w:lang w:val="en-US"/>
        </w:rPr>
        <w:t>actually available</w:t>
      </w:r>
      <w:proofErr w:type="gramEnd"/>
      <w:r w:rsidR="00C729B3">
        <w:rPr>
          <w:lang w:val="en-US"/>
        </w:rPr>
        <w:t xml:space="preserve"> </w:t>
      </w:r>
      <w:r w:rsidR="007501A0">
        <w:rPr>
          <w:lang w:val="en-US"/>
        </w:rPr>
        <w:t>because of</w:t>
      </w:r>
      <w:r w:rsidR="00C729B3">
        <w:rPr>
          <w:lang w:val="en-US"/>
        </w:rPr>
        <w:t xml:space="preserve"> MG skipping). Moreover</w:t>
      </w:r>
      <w:r w:rsidR="00C04272">
        <w:rPr>
          <w:lang w:val="en-US"/>
        </w:rPr>
        <w:t>, the UE cannot reverse</w:t>
      </w:r>
      <w:r w:rsidR="00002650">
        <w:rPr>
          <w:lang w:val="en-US"/>
        </w:rPr>
        <w:t>/update</w:t>
      </w:r>
      <w:r w:rsidR="00C04272">
        <w:rPr>
          <w:lang w:val="en-US"/>
        </w:rPr>
        <w:t xml:space="preserve"> its decision </w:t>
      </w:r>
      <w:r w:rsidR="00002650">
        <w:rPr>
          <w:lang w:val="en-US"/>
        </w:rPr>
        <w:t xml:space="preserve">for a CG occasion, </w:t>
      </w:r>
      <w:r w:rsidR="00C04272">
        <w:rPr>
          <w:lang w:val="en-US"/>
        </w:rPr>
        <w:t>i</w:t>
      </w:r>
      <w:r w:rsidR="00002650">
        <w:rPr>
          <w:lang w:val="en-US"/>
        </w:rPr>
        <w:t>f it</w:t>
      </w:r>
      <w:r w:rsidR="00C04272">
        <w:rPr>
          <w:lang w:val="en-US"/>
        </w:rPr>
        <w:t xml:space="preserve"> is already indicated as “unused”. Consequently, </w:t>
      </w:r>
      <w:r w:rsidR="002D173E">
        <w:rPr>
          <w:lang w:val="en-US"/>
        </w:rPr>
        <w:t xml:space="preserve">the UE cannot use the CG occasion(s) even if the overlapping MG is skipped, which </w:t>
      </w:r>
      <w:r w:rsidR="00CD3F9B">
        <w:rPr>
          <w:lang w:val="en-US"/>
        </w:rPr>
        <w:t xml:space="preserve">may </w:t>
      </w:r>
      <w:r w:rsidR="002D173E">
        <w:rPr>
          <w:lang w:val="en-US"/>
        </w:rPr>
        <w:t>result in undesirable latency</w:t>
      </w:r>
      <w:r w:rsidR="00CD3F9B">
        <w:rPr>
          <w:lang w:val="en-US"/>
        </w:rPr>
        <w:t xml:space="preserve"> for uplink transmission</w:t>
      </w:r>
      <w:r w:rsidR="002D173E">
        <w:rPr>
          <w:lang w:val="en-US"/>
        </w:rPr>
        <w:t xml:space="preserve">. </w:t>
      </w:r>
    </w:p>
    <w:p w14:paraId="7F29F819" w14:textId="3BC123A4" w:rsidR="002C309D" w:rsidRDefault="002D173E" w:rsidP="00806817">
      <w:pPr>
        <w:jc w:val="both"/>
        <w:rPr>
          <w:lang w:val="en-US"/>
        </w:rPr>
      </w:pPr>
      <w:r>
        <w:rPr>
          <w:lang w:val="en-US"/>
        </w:rPr>
        <w:t>One c</w:t>
      </w:r>
      <w:r w:rsidR="00002650">
        <w:rPr>
          <w:lang w:val="en-US"/>
        </w:rPr>
        <w:t>ould</w:t>
      </w:r>
      <w:r>
        <w:rPr>
          <w:lang w:val="en-US"/>
        </w:rPr>
        <w:t xml:space="preserve"> argue </w:t>
      </w:r>
      <w:r w:rsidR="00C729B3">
        <w:rPr>
          <w:lang w:val="en-US"/>
        </w:rPr>
        <w:t>that</w:t>
      </w:r>
      <w:r>
        <w:rPr>
          <w:lang w:val="en-US"/>
        </w:rPr>
        <w:t xml:space="preserve"> </w:t>
      </w:r>
      <w:r w:rsidR="00C729B3">
        <w:rPr>
          <w:lang w:val="en-US"/>
        </w:rPr>
        <w:t>such</w:t>
      </w:r>
      <w:r>
        <w:rPr>
          <w:lang w:val="en-US"/>
        </w:rPr>
        <w:t xml:space="preserve"> problem </w:t>
      </w:r>
      <w:r w:rsidR="00002650">
        <w:rPr>
          <w:lang w:val="en-US"/>
        </w:rPr>
        <w:t>can</w:t>
      </w:r>
      <w:r>
        <w:rPr>
          <w:lang w:val="en-US"/>
        </w:rPr>
        <w:t xml:space="preserve"> be avoided</w:t>
      </w:r>
      <w:r w:rsidR="00C729B3">
        <w:rPr>
          <w:lang w:val="en-US"/>
        </w:rPr>
        <w:t>,</w:t>
      </w:r>
      <w:r>
        <w:rPr>
          <w:lang w:val="en-US"/>
        </w:rPr>
        <w:t xml:space="preserve"> if </w:t>
      </w:r>
      <w:r w:rsidR="00C729B3">
        <w:rPr>
          <w:lang w:val="en-US"/>
        </w:rPr>
        <w:t xml:space="preserve">the </w:t>
      </w:r>
      <w:r>
        <w:rPr>
          <w:lang w:val="en-US"/>
        </w:rPr>
        <w:t xml:space="preserve">UE only derives UTO-UCI after it </w:t>
      </w:r>
      <w:r w:rsidR="00C729B3">
        <w:rPr>
          <w:lang w:val="en-US"/>
        </w:rPr>
        <w:t>has</w:t>
      </w:r>
      <w:r>
        <w:rPr>
          <w:lang w:val="en-US"/>
        </w:rPr>
        <w:t xml:space="preserve"> confirmed that whether a MG will be skipped or not (e.g. after receiving a DCI that instructs the UE to skip a MG). </w:t>
      </w:r>
      <w:r w:rsidR="00CD3F9B">
        <w:rPr>
          <w:lang w:val="en-US"/>
        </w:rPr>
        <w:t>However, this obviously creates a lot of constraints for UE implementation in terms of UTO-UCI derivation</w:t>
      </w:r>
      <w:r w:rsidR="00002650">
        <w:rPr>
          <w:lang w:val="en-US"/>
        </w:rPr>
        <w:t xml:space="preserve">. The lead time of the DCI before the MG could be as short as 5ms, </w:t>
      </w:r>
      <w:r w:rsidR="007501A0">
        <w:rPr>
          <w:lang w:val="en-US"/>
        </w:rPr>
        <w:t>but</w:t>
      </w:r>
      <w:r w:rsidR="00002650">
        <w:rPr>
          <w:lang w:val="en-US"/>
        </w:rPr>
        <w:t xml:space="preserve"> the time required </w:t>
      </w:r>
      <w:r w:rsidR="001B0037">
        <w:rPr>
          <w:lang w:val="en-US"/>
        </w:rPr>
        <w:t xml:space="preserve">by </w:t>
      </w:r>
      <w:r w:rsidR="00002650">
        <w:rPr>
          <w:lang w:val="en-US"/>
        </w:rPr>
        <w:t xml:space="preserve">the UE to derive UTO-UCI could be much longer </w:t>
      </w:r>
      <w:r w:rsidR="00C729B3">
        <w:rPr>
          <w:lang w:val="en-US"/>
        </w:rPr>
        <w:t xml:space="preserve">than that </w:t>
      </w:r>
      <w:r w:rsidR="00002650">
        <w:rPr>
          <w:lang w:val="en-US"/>
        </w:rPr>
        <w:t xml:space="preserve">(especially if the value of </w:t>
      </w:r>
      <w:r w:rsidR="00002650" w:rsidRPr="00D37AC6">
        <w:rPr>
          <w:i/>
          <w:iCs/>
          <w:noProof/>
          <w:lang w:eastAsia="ko-KR"/>
        </w:rPr>
        <w:t>nrofBitsInUTO-UCI</w:t>
      </w:r>
      <w:r w:rsidR="00002650">
        <w:rPr>
          <w:noProof/>
          <w:lang w:eastAsia="ko-KR"/>
        </w:rPr>
        <w:t xml:space="preserve"> is large, e.g. 8)</w:t>
      </w:r>
      <w:r w:rsidR="00CD3F9B">
        <w:rPr>
          <w:lang w:val="en-US"/>
        </w:rPr>
        <w:t>. Ideally, we should not couple the processing timeline for UTO-UCI and MG skipping</w:t>
      </w:r>
      <w:r w:rsidR="00C729B3">
        <w:rPr>
          <w:lang w:val="en-US"/>
        </w:rPr>
        <w:t>, as it would increase a lot of UE implementation complexity</w:t>
      </w:r>
      <w:r w:rsidR="00CD3F9B">
        <w:rPr>
          <w:lang w:val="en-US"/>
        </w:rPr>
        <w:t>.</w:t>
      </w:r>
    </w:p>
    <w:p w14:paraId="2E8CEFD7" w14:textId="19392C22" w:rsidR="00CD3F9B" w:rsidRDefault="00CD3F9B" w:rsidP="00CD3F9B">
      <w:pPr>
        <w:jc w:val="both"/>
        <w:rPr>
          <w:b/>
          <w:bCs/>
          <w:lang w:val="en-US"/>
        </w:rPr>
      </w:pPr>
      <w:r>
        <w:rPr>
          <w:b/>
          <w:bCs/>
          <w:lang w:val="en-US"/>
        </w:rPr>
        <w:t xml:space="preserve">Observation </w:t>
      </w:r>
      <w:r>
        <w:rPr>
          <w:b/>
          <w:bCs/>
          <w:lang w:val="en-US"/>
        </w:rPr>
        <w:t>2</w:t>
      </w:r>
      <w:r w:rsidRPr="00872800">
        <w:rPr>
          <w:b/>
          <w:bCs/>
          <w:lang w:val="en-US"/>
        </w:rPr>
        <w:t xml:space="preserve">: </w:t>
      </w:r>
      <w:r w:rsidR="00002650">
        <w:rPr>
          <w:b/>
          <w:bCs/>
          <w:lang w:val="en-US"/>
        </w:rPr>
        <w:t xml:space="preserve">Solely relying on DCI for MG skipping may create some UE implementation problems for </w:t>
      </w:r>
      <w:r w:rsidR="00C729B3">
        <w:rPr>
          <w:b/>
          <w:bCs/>
          <w:lang w:val="en-US"/>
        </w:rPr>
        <w:t xml:space="preserve">some L2 </w:t>
      </w:r>
      <w:r w:rsidR="00D57FD6">
        <w:rPr>
          <w:b/>
          <w:bCs/>
          <w:lang w:val="en-US"/>
        </w:rPr>
        <w:t xml:space="preserve">functionalities such as </w:t>
      </w:r>
      <w:r w:rsidR="00002650">
        <w:rPr>
          <w:b/>
          <w:bCs/>
          <w:lang w:val="en-US"/>
        </w:rPr>
        <w:t>UTO-UCI determination</w:t>
      </w:r>
      <w:r w:rsidR="00C729B3">
        <w:rPr>
          <w:b/>
          <w:bCs/>
          <w:lang w:val="en-US"/>
        </w:rPr>
        <w:t>, that may have been overlooked by RAN1</w:t>
      </w:r>
      <w:r w:rsidR="00002650">
        <w:rPr>
          <w:b/>
          <w:bCs/>
          <w:lang w:val="en-US"/>
        </w:rPr>
        <w:t>.</w:t>
      </w:r>
    </w:p>
    <w:p w14:paraId="78B0EAB8" w14:textId="77777777" w:rsidR="002D173E" w:rsidRDefault="002D173E" w:rsidP="00806817">
      <w:pPr>
        <w:jc w:val="both"/>
        <w:rPr>
          <w:lang w:val="en-US"/>
        </w:rPr>
      </w:pPr>
    </w:p>
    <w:p w14:paraId="396E0CC4" w14:textId="6E48D685" w:rsidR="00C04272" w:rsidRDefault="00C04272" w:rsidP="00C04272">
      <w:pPr>
        <w:jc w:val="both"/>
        <w:rPr>
          <w:lang w:val="en-US"/>
        </w:rPr>
      </w:pPr>
      <w:r>
        <w:rPr>
          <w:lang w:val="en-US"/>
        </w:rPr>
        <w:t>In our understanding</w:t>
      </w:r>
      <w:r w:rsidR="00CE2476">
        <w:rPr>
          <w:lang w:val="en-US"/>
        </w:rPr>
        <w:t>s</w:t>
      </w:r>
      <w:r>
        <w:rPr>
          <w:lang w:val="en-US"/>
        </w:rPr>
        <w:t xml:space="preserve">, the key motivation for MG skipping is to make sure that transmission/reception of packets from specific XR traffic flows will not be blocked by measurement gaps, </w:t>
      </w:r>
      <w:proofErr w:type="gramStart"/>
      <w:r>
        <w:rPr>
          <w:lang w:val="en-US"/>
        </w:rPr>
        <w:t>in order to</w:t>
      </w:r>
      <w:proofErr w:type="gramEnd"/>
      <w:r>
        <w:rPr>
          <w:lang w:val="en-US"/>
        </w:rPr>
        <w:t xml:space="preserve"> reduce the latency and thereby maximize XR user experience. Since the </w:t>
      </w:r>
      <w:proofErr w:type="spellStart"/>
      <w:r>
        <w:rPr>
          <w:lang w:val="en-US"/>
        </w:rPr>
        <w:t>gNB</w:t>
      </w:r>
      <w:proofErr w:type="spellEnd"/>
      <w:r>
        <w:rPr>
          <w:lang w:val="en-US"/>
        </w:rPr>
        <w:t xml:space="preserve"> can anyway predict when the packets are arriving based on their periodicities (</w:t>
      </w:r>
      <w:r w:rsidR="00002650">
        <w:rPr>
          <w:lang w:val="en-US"/>
        </w:rPr>
        <w:t xml:space="preserve">based on </w:t>
      </w:r>
      <w:r>
        <w:rPr>
          <w:lang w:val="en-US"/>
        </w:rPr>
        <w:t xml:space="preserve">Observation 1), we think it is reasonable for the </w:t>
      </w:r>
      <w:proofErr w:type="spellStart"/>
      <w:r>
        <w:rPr>
          <w:lang w:val="en-US"/>
        </w:rPr>
        <w:t>gNB</w:t>
      </w:r>
      <w:proofErr w:type="spellEnd"/>
      <w:r>
        <w:rPr>
          <w:lang w:val="en-US"/>
        </w:rPr>
        <w:t xml:space="preserve"> to pre-configure a pattern of time-windows that indicates when the MG can be skipped. This is illustrated in Figure 1:</w:t>
      </w:r>
    </w:p>
    <w:p w14:paraId="4DEC7EF0" w14:textId="77777777" w:rsidR="00C04272" w:rsidRDefault="00C04272" w:rsidP="00C04272">
      <w:pPr>
        <w:keepNext/>
        <w:jc w:val="both"/>
      </w:pPr>
      <w:r w:rsidRPr="00152061">
        <w:rPr>
          <w:noProof/>
          <w:lang w:eastAsia="zh-CN"/>
        </w:rPr>
        <w:drawing>
          <wp:inline distT="0" distB="0" distL="0" distR="0" wp14:anchorId="3F5D5100" wp14:editId="79F93BD2">
            <wp:extent cx="5943600" cy="1585330"/>
            <wp:effectExtent l="0" t="0" r="0" b="2540"/>
            <wp:docPr id="195955942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59422" name="Picture 1" descr="A screenshot of a computer&#10;&#10;Description automatically generated"/>
                    <pic:cNvPicPr/>
                  </pic:nvPicPr>
                  <pic:blipFill>
                    <a:blip r:embed="rId13"/>
                    <a:stretch>
                      <a:fillRect/>
                    </a:stretch>
                  </pic:blipFill>
                  <pic:spPr>
                    <a:xfrm>
                      <a:off x="0" y="0"/>
                      <a:ext cx="5943600" cy="1585330"/>
                    </a:xfrm>
                    <a:prstGeom prst="rect">
                      <a:avLst/>
                    </a:prstGeom>
                  </pic:spPr>
                </pic:pic>
              </a:graphicData>
            </a:graphic>
          </wp:inline>
        </w:drawing>
      </w:r>
    </w:p>
    <w:p w14:paraId="04CE9ED3" w14:textId="77777777" w:rsidR="00C04272" w:rsidRDefault="00C04272" w:rsidP="00C0427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MG Skipping based on RRC-configured time window pattern.</w:t>
      </w:r>
    </w:p>
    <w:p w14:paraId="21AA327A" w14:textId="77777777" w:rsidR="00D57FD6" w:rsidRDefault="00D57FD6" w:rsidP="00C04272">
      <w:pPr>
        <w:jc w:val="both"/>
        <w:rPr>
          <w:lang w:val="en-US"/>
        </w:rPr>
      </w:pPr>
    </w:p>
    <w:p w14:paraId="05AFABC5" w14:textId="52ED0F85" w:rsidR="00C04272" w:rsidRDefault="00C04272" w:rsidP="00C04272">
      <w:pPr>
        <w:jc w:val="both"/>
        <w:rPr>
          <w:lang w:val="en-US"/>
        </w:rPr>
      </w:pPr>
      <w:r>
        <w:rPr>
          <w:lang w:val="en-US"/>
        </w:rPr>
        <w:t xml:space="preserve">Since the UE </w:t>
      </w:r>
      <w:proofErr w:type="gramStart"/>
      <w:r>
        <w:rPr>
          <w:lang w:val="en-US"/>
        </w:rPr>
        <w:t>is able to</w:t>
      </w:r>
      <w:proofErr w:type="gramEnd"/>
      <w:r>
        <w:rPr>
          <w:lang w:val="en-US"/>
        </w:rPr>
        <w:t xml:space="preserve"> know which MG occasions will be skipped much earlier based on such RRC configuration, this is advantageous in terms of UE implementation. </w:t>
      </w:r>
      <w:r w:rsidR="00D57FD6">
        <w:rPr>
          <w:lang w:val="en-US"/>
        </w:rPr>
        <w:t xml:space="preserve">In particular, the UE can derive UTO-UCI by directly taking the MG skipping into account, without abandoning a CG occasion unnecessarily. </w:t>
      </w:r>
    </w:p>
    <w:p w14:paraId="428DBF34" w14:textId="30D9FC41" w:rsidR="00D57FD6" w:rsidRDefault="00D57FD6" w:rsidP="00C04272">
      <w:pPr>
        <w:jc w:val="both"/>
        <w:rPr>
          <w:lang w:val="en-US"/>
        </w:rPr>
      </w:pPr>
      <w:r>
        <w:rPr>
          <w:lang w:val="en-US"/>
        </w:rPr>
        <w:t xml:space="preserve">In general, we think both DCI-based and RRC-based </w:t>
      </w:r>
      <w:proofErr w:type="spellStart"/>
      <w:r>
        <w:rPr>
          <w:lang w:val="en-US"/>
        </w:rPr>
        <w:t>signalling</w:t>
      </w:r>
      <w:proofErr w:type="spellEnd"/>
      <w:r>
        <w:rPr>
          <w:lang w:val="en-US"/>
        </w:rPr>
        <w:t xml:space="preserve"> for MG skipping should be supported. The former allows the </w:t>
      </w:r>
      <w:proofErr w:type="spellStart"/>
      <w:r>
        <w:rPr>
          <w:lang w:val="en-US"/>
        </w:rPr>
        <w:t>gNB</w:t>
      </w:r>
      <w:proofErr w:type="spellEnd"/>
      <w:r>
        <w:rPr>
          <w:lang w:val="en-US"/>
        </w:rPr>
        <w:t xml:space="preserve"> to cancel a MG based on the spontaneous need, while the latter allows the UE to implement certain features (e.g. UTO-UCI) in a more sensible way with the knowledge of traffic periodicity and packet arrival times.</w:t>
      </w:r>
    </w:p>
    <w:p w14:paraId="18EB8429" w14:textId="516668B1" w:rsidR="000165E8" w:rsidRDefault="000165E8" w:rsidP="000165E8">
      <w:pPr>
        <w:jc w:val="both"/>
        <w:rPr>
          <w:b/>
          <w:bCs/>
          <w:lang w:val="en-US"/>
        </w:rPr>
      </w:pPr>
      <w:r w:rsidRPr="00872800">
        <w:rPr>
          <w:b/>
          <w:bCs/>
          <w:lang w:val="en-US"/>
        </w:rPr>
        <w:t xml:space="preserve">Proposal 1: </w:t>
      </w:r>
      <w:r>
        <w:rPr>
          <w:b/>
          <w:bCs/>
          <w:lang w:val="en-US"/>
        </w:rPr>
        <w:t>In addition to DCI-based MG skipping control, RRC-based MG skipping control should also be supported</w:t>
      </w:r>
      <w:r>
        <w:rPr>
          <w:b/>
          <w:bCs/>
          <w:lang w:val="en-US"/>
        </w:rPr>
        <w:t>.</w:t>
      </w:r>
    </w:p>
    <w:p w14:paraId="1563EF3A" w14:textId="77777777" w:rsidR="00806817" w:rsidRPr="00806817" w:rsidRDefault="00806817" w:rsidP="00806817">
      <w:pPr>
        <w:rPr>
          <w:lang w:val="en-US"/>
        </w:rPr>
      </w:pPr>
    </w:p>
    <w:p w14:paraId="38799717" w14:textId="18E99441" w:rsidR="00872800" w:rsidRDefault="00D73187" w:rsidP="00872800">
      <w:pPr>
        <w:pStyle w:val="Heading2"/>
        <w:rPr>
          <w:lang w:val="en-US"/>
        </w:rPr>
      </w:pPr>
      <w:r>
        <w:rPr>
          <w:lang w:val="en-US"/>
        </w:rPr>
        <w:t>Impacts on DSR</w:t>
      </w:r>
    </w:p>
    <w:p w14:paraId="3AA57285" w14:textId="0AA12898" w:rsidR="00872800" w:rsidRDefault="00D73187" w:rsidP="00D73187">
      <w:pPr>
        <w:jc w:val="both"/>
        <w:rPr>
          <w:lang w:val="en-US"/>
        </w:rPr>
      </w:pPr>
      <w:r>
        <w:rPr>
          <w:lang w:val="en-US"/>
        </w:rPr>
        <w:t xml:space="preserve">During the discussions in RAN2 #127bis, </w:t>
      </w:r>
      <w:r w:rsidR="000E77E8">
        <w:rPr>
          <w:lang w:val="en-US"/>
        </w:rPr>
        <w:t>some issues related to DSR triggering and MG skipping have been discussed. In particular, the DSR may be triggered during an active MG, and therefore DSR may not be immediately transmitted. Furthermore, some companies have also suggested that the definition of delay-critical data may take the timing of MG into account.</w:t>
      </w:r>
    </w:p>
    <w:p w14:paraId="6431CF9D" w14:textId="3234BDF0" w:rsidR="000E77E8" w:rsidRDefault="000E77E8" w:rsidP="00D73187">
      <w:pPr>
        <w:jc w:val="both"/>
        <w:rPr>
          <w:lang w:val="en-US"/>
        </w:rPr>
      </w:pPr>
      <w:r>
        <w:rPr>
          <w:lang w:val="en-US"/>
        </w:rPr>
        <w:t xml:space="preserve">In our opinions, the mechanisms for both MG skipping and DSR triggering (at least for Rel-19 DSR where multiple remaining time thresholds are configured for an LCG) are still under discussions, and so it is too early for RAN2 to evaluate the potential impacts. Thus, we think RAN2 should not consider or discuss any potential enhancement relating to DSR for MG skipping, until both DSR triggering and MG skipping become clear </w:t>
      </w:r>
      <w:proofErr w:type="gramStart"/>
      <w:r w:rsidR="00CE2476">
        <w:rPr>
          <w:lang w:val="en-US"/>
        </w:rPr>
        <w:t>later on</w:t>
      </w:r>
      <w:proofErr w:type="gramEnd"/>
      <w:r>
        <w:rPr>
          <w:lang w:val="en-US"/>
        </w:rPr>
        <w:t>.</w:t>
      </w:r>
    </w:p>
    <w:p w14:paraId="18136994" w14:textId="7002F9E4" w:rsidR="00872800" w:rsidRDefault="00872800" w:rsidP="00872800">
      <w:pPr>
        <w:jc w:val="both"/>
        <w:rPr>
          <w:b/>
          <w:bCs/>
          <w:lang w:val="en-US"/>
        </w:rPr>
      </w:pPr>
      <w:r w:rsidRPr="00872800">
        <w:rPr>
          <w:b/>
          <w:bCs/>
          <w:lang w:val="en-US"/>
        </w:rPr>
        <w:t xml:space="preserve">Proposal </w:t>
      </w:r>
      <w:r w:rsidR="000165E8">
        <w:rPr>
          <w:b/>
          <w:bCs/>
          <w:lang w:val="en-US"/>
        </w:rPr>
        <w:t>2</w:t>
      </w:r>
      <w:r w:rsidRPr="00872800">
        <w:rPr>
          <w:b/>
          <w:bCs/>
          <w:lang w:val="en-US"/>
        </w:rPr>
        <w:t xml:space="preserve">: </w:t>
      </w:r>
      <w:r>
        <w:rPr>
          <w:b/>
          <w:bCs/>
          <w:lang w:val="en-US"/>
        </w:rPr>
        <w:t xml:space="preserve">RAN2 does not </w:t>
      </w:r>
      <w:r w:rsidR="000E77E8">
        <w:rPr>
          <w:b/>
          <w:bCs/>
          <w:lang w:val="en-US"/>
        </w:rPr>
        <w:t>discuss any enhancement based on impacts to DSR</w:t>
      </w:r>
      <w:r w:rsidR="002C4DEE">
        <w:rPr>
          <w:b/>
          <w:bCs/>
          <w:lang w:val="en-US"/>
        </w:rPr>
        <w:t xml:space="preserve"> from MG skipping, until both DSR triggering and MG skipping mechanisms become clear in Rel-19.</w:t>
      </w:r>
    </w:p>
    <w:p w14:paraId="44E895DE" w14:textId="77777777" w:rsidR="00872800" w:rsidRDefault="00872800" w:rsidP="00872800">
      <w:pPr>
        <w:jc w:val="both"/>
        <w:rPr>
          <w:lang w:val="en-US"/>
        </w:rPr>
      </w:pPr>
    </w:p>
    <w:p w14:paraId="6EC921BA" w14:textId="3245D637" w:rsidR="00D73187" w:rsidRDefault="00D73187" w:rsidP="00D73187">
      <w:pPr>
        <w:pStyle w:val="Heading2"/>
        <w:rPr>
          <w:lang w:val="en-US"/>
        </w:rPr>
      </w:pPr>
      <w:r>
        <w:rPr>
          <w:lang w:val="en-US"/>
        </w:rPr>
        <w:lastRenderedPageBreak/>
        <w:t xml:space="preserve">Impacts on </w:t>
      </w:r>
      <w:r>
        <w:rPr>
          <w:lang w:val="en-US"/>
        </w:rPr>
        <w:t>DRX</w:t>
      </w:r>
    </w:p>
    <w:p w14:paraId="6896818F" w14:textId="6E9378DD" w:rsidR="00D73187" w:rsidRDefault="00D85BEE" w:rsidP="00872800">
      <w:pPr>
        <w:jc w:val="both"/>
        <w:rPr>
          <w:lang w:val="en-US"/>
        </w:rPr>
      </w:pPr>
      <w:r>
        <w:rPr>
          <w:lang w:val="en-US"/>
        </w:rPr>
        <w:t xml:space="preserve">Another issue </w:t>
      </w:r>
      <w:r w:rsidR="0047171D">
        <w:rPr>
          <w:lang w:val="en-US"/>
        </w:rPr>
        <w:t xml:space="preserve">that has been brought up </w:t>
      </w:r>
      <w:r>
        <w:rPr>
          <w:lang w:val="en-US"/>
        </w:rPr>
        <w:t xml:space="preserve">is relating to inter-working between </w:t>
      </w:r>
      <w:r w:rsidR="00B41147">
        <w:rPr>
          <w:lang w:val="en-US"/>
        </w:rPr>
        <w:t>DRX and MG skipping</w:t>
      </w:r>
      <w:r>
        <w:rPr>
          <w:lang w:val="en-US"/>
        </w:rPr>
        <w:t>.</w:t>
      </w:r>
      <w:r w:rsidR="00B41147">
        <w:rPr>
          <w:lang w:val="en-US"/>
        </w:rPr>
        <w:t xml:space="preserve"> </w:t>
      </w:r>
      <w:proofErr w:type="gramStart"/>
      <w:r w:rsidR="00B41147">
        <w:rPr>
          <w:lang w:val="en-US"/>
        </w:rPr>
        <w:t>In particular, some</w:t>
      </w:r>
      <w:proofErr w:type="gramEnd"/>
      <w:r w:rsidR="00B41147">
        <w:rPr>
          <w:lang w:val="en-US"/>
        </w:rPr>
        <w:t xml:space="preserve"> companies think that if the network has instructed the UE to skip a MG, we must also ensure that the UE is in DRX ON-Duration, and hence it is able to receive the scheduling DCI during the </w:t>
      </w:r>
      <w:r w:rsidR="0027473B">
        <w:rPr>
          <w:lang w:val="en-US"/>
        </w:rPr>
        <w:t xml:space="preserve">interval of </w:t>
      </w:r>
      <w:r w:rsidR="00B41147">
        <w:rPr>
          <w:lang w:val="en-US"/>
        </w:rPr>
        <w:t>skipped MG.</w:t>
      </w:r>
    </w:p>
    <w:p w14:paraId="440F6183" w14:textId="24D1EF52" w:rsidR="00B41147" w:rsidRDefault="00B41147" w:rsidP="00872800">
      <w:pPr>
        <w:jc w:val="both"/>
        <w:rPr>
          <w:lang w:val="en-US"/>
        </w:rPr>
      </w:pPr>
      <w:r>
        <w:rPr>
          <w:lang w:val="en-US"/>
        </w:rPr>
        <w:t xml:space="preserve">Since both MG skipping and DRX configurations are controlled by the </w:t>
      </w:r>
      <w:proofErr w:type="spellStart"/>
      <w:r>
        <w:rPr>
          <w:lang w:val="en-US"/>
        </w:rPr>
        <w:t>gNB</w:t>
      </w:r>
      <w:proofErr w:type="spellEnd"/>
      <w:r>
        <w:rPr>
          <w:lang w:val="en-US"/>
        </w:rPr>
        <w:t xml:space="preserve">, we think this can be entirely resolved via proper network implementation. For instance, if the </w:t>
      </w:r>
      <w:proofErr w:type="spellStart"/>
      <w:r>
        <w:rPr>
          <w:lang w:val="en-US"/>
        </w:rPr>
        <w:t>gNB</w:t>
      </w:r>
      <w:proofErr w:type="spellEnd"/>
      <w:r>
        <w:rPr>
          <w:lang w:val="en-US"/>
        </w:rPr>
        <w:t xml:space="preserve"> knows that the UE will not monitor PDCCH during a measurement gap, then the </w:t>
      </w:r>
      <w:proofErr w:type="spellStart"/>
      <w:r>
        <w:rPr>
          <w:lang w:val="en-US"/>
        </w:rPr>
        <w:t>gNB</w:t>
      </w:r>
      <w:proofErr w:type="spellEnd"/>
      <w:r>
        <w:rPr>
          <w:lang w:val="en-US"/>
        </w:rPr>
        <w:t xml:space="preserve"> would refrain from instructing the UE to skip such measurement gap for the purpose of dynamic scheduling.</w:t>
      </w:r>
      <w:r w:rsidR="00A54F27">
        <w:rPr>
          <w:lang w:val="en-US"/>
        </w:rPr>
        <w:t xml:space="preserve"> Therefore, we do not see the need for such optimization.</w:t>
      </w:r>
    </w:p>
    <w:p w14:paraId="016D0982" w14:textId="63226E17" w:rsidR="00872800" w:rsidRDefault="00A54F27" w:rsidP="00D57FD6">
      <w:pPr>
        <w:jc w:val="both"/>
        <w:rPr>
          <w:b/>
          <w:bCs/>
          <w:lang w:val="en-US"/>
        </w:rPr>
      </w:pPr>
      <w:r w:rsidRPr="00872800">
        <w:rPr>
          <w:b/>
          <w:bCs/>
          <w:lang w:val="en-US"/>
        </w:rPr>
        <w:t xml:space="preserve">Proposal </w:t>
      </w:r>
      <w:r w:rsidR="000165E8">
        <w:rPr>
          <w:b/>
          <w:bCs/>
          <w:lang w:val="en-US"/>
        </w:rPr>
        <w:t>3</w:t>
      </w:r>
      <w:r w:rsidRPr="00872800">
        <w:rPr>
          <w:b/>
          <w:bCs/>
          <w:lang w:val="en-US"/>
        </w:rPr>
        <w:t xml:space="preserve">: </w:t>
      </w:r>
      <w:r>
        <w:rPr>
          <w:b/>
          <w:bCs/>
          <w:lang w:val="en-US"/>
        </w:rPr>
        <w:t xml:space="preserve">RAN2 does not </w:t>
      </w:r>
      <w:r>
        <w:rPr>
          <w:b/>
          <w:bCs/>
          <w:lang w:val="en-US"/>
        </w:rPr>
        <w:t>pursue the enhancement relating to inter-working between DRX and MG skipping.</w:t>
      </w:r>
    </w:p>
    <w:p w14:paraId="18647238" w14:textId="77777777" w:rsidR="00872800" w:rsidRPr="00872800" w:rsidRDefault="00872800" w:rsidP="00872800">
      <w:pPr>
        <w:jc w:val="both"/>
        <w:rPr>
          <w:lang w:val="en-US"/>
        </w:rPr>
      </w:pPr>
    </w:p>
    <w:p w14:paraId="3B62EC4A" w14:textId="333C697B" w:rsidR="009B0746" w:rsidRPr="00CB5EE9" w:rsidRDefault="009B0746" w:rsidP="009B0746">
      <w:pPr>
        <w:pStyle w:val="Heading1"/>
        <w:rPr>
          <w:lang w:val="en-US"/>
        </w:rPr>
      </w:pPr>
      <w:r>
        <w:rPr>
          <w:lang w:val="en-US"/>
        </w:rPr>
        <w:t>Conclusions</w:t>
      </w:r>
    </w:p>
    <w:p w14:paraId="5BCC415D" w14:textId="7684C30E" w:rsidR="00DF0FCF" w:rsidRDefault="00F136C7" w:rsidP="00872800">
      <w:pPr>
        <w:jc w:val="both"/>
        <w:rPr>
          <w:iCs/>
          <w:lang w:val="en-US"/>
        </w:rPr>
      </w:pPr>
      <w:r>
        <w:rPr>
          <w:iCs/>
          <w:lang w:val="en-US"/>
        </w:rPr>
        <w:t xml:space="preserve">In this paper, </w:t>
      </w:r>
      <w:r w:rsidR="00872800">
        <w:rPr>
          <w:iCs/>
          <w:lang w:val="en-US"/>
        </w:rPr>
        <w:t xml:space="preserve">we have provided some of our views about measurement gaps skipping, </w:t>
      </w:r>
      <w:r w:rsidR="000165E8">
        <w:rPr>
          <w:iCs/>
          <w:lang w:val="en-US"/>
        </w:rPr>
        <w:t>including the following observations and proposals</w:t>
      </w:r>
      <w:r w:rsidR="00872800">
        <w:rPr>
          <w:iCs/>
          <w:lang w:val="en-US"/>
        </w:rPr>
        <w:t>:</w:t>
      </w:r>
    </w:p>
    <w:p w14:paraId="279D3773" w14:textId="77777777" w:rsidR="000165E8" w:rsidRDefault="000165E8" w:rsidP="000165E8">
      <w:pPr>
        <w:jc w:val="both"/>
        <w:rPr>
          <w:b/>
          <w:bCs/>
          <w:lang w:val="en-US"/>
        </w:rPr>
      </w:pPr>
      <w:r>
        <w:rPr>
          <w:b/>
          <w:bCs/>
          <w:lang w:val="en-US"/>
        </w:rPr>
        <w:t>Observation 1</w:t>
      </w:r>
      <w:r w:rsidRPr="00872800">
        <w:rPr>
          <w:b/>
          <w:bCs/>
          <w:lang w:val="en-US"/>
        </w:rPr>
        <w:t xml:space="preserve">: </w:t>
      </w:r>
      <w:r>
        <w:rPr>
          <w:b/>
          <w:bCs/>
          <w:lang w:val="en-US"/>
        </w:rPr>
        <w:t xml:space="preserve">Typical XR traffics are periodic, and hence the packet arrival times are predictable by the </w:t>
      </w:r>
      <w:proofErr w:type="spellStart"/>
      <w:r>
        <w:rPr>
          <w:b/>
          <w:bCs/>
          <w:lang w:val="en-US"/>
        </w:rPr>
        <w:t>gNB</w:t>
      </w:r>
      <w:proofErr w:type="spellEnd"/>
      <w:r>
        <w:rPr>
          <w:b/>
          <w:bCs/>
          <w:lang w:val="en-US"/>
        </w:rPr>
        <w:t>.</w:t>
      </w:r>
    </w:p>
    <w:p w14:paraId="3D1ACE5F" w14:textId="77777777" w:rsidR="00CE2476" w:rsidRDefault="00CE2476" w:rsidP="00CE2476">
      <w:pPr>
        <w:jc w:val="both"/>
        <w:rPr>
          <w:b/>
          <w:bCs/>
          <w:lang w:val="en-US"/>
        </w:rPr>
      </w:pPr>
      <w:r>
        <w:rPr>
          <w:b/>
          <w:bCs/>
          <w:lang w:val="en-US"/>
        </w:rPr>
        <w:t>Observation 2</w:t>
      </w:r>
      <w:r w:rsidRPr="00872800">
        <w:rPr>
          <w:b/>
          <w:bCs/>
          <w:lang w:val="en-US"/>
        </w:rPr>
        <w:t xml:space="preserve">: </w:t>
      </w:r>
      <w:r>
        <w:rPr>
          <w:b/>
          <w:bCs/>
          <w:lang w:val="en-US"/>
        </w:rPr>
        <w:t>Solely relying on DCI for MG skipping may create some UE implementation problems for some L2 functionalities such as UTO-UCI determination, that may have been overlooked by RAN1.</w:t>
      </w:r>
    </w:p>
    <w:p w14:paraId="3A113491" w14:textId="77777777" w:rsidR="000165E8" w:rsidRDefault="000165E8" w:rsidP="000165E8">
      <w:pPr>
        <w:jc w:val="both"/>
        <w:rPr>
          <w:b/>
          <w:bCs/>
          <w:lang w:val="en-US"/>
        </w:rPr>
      </w:pPr>
    </w:p>
    <w:p w14:paraId="16E8CFA6" w14:textId="77777777" w:rsidR="000165E8" w:rsidRDefault="000165E8" w:rsidP="000165E8">
      <w:pPr>
        <w:jc w:val="both"/>
        <w:rPr>
          <w:b/>
          <w:bCs/>
          <w:lang w:val="en-US"/>
        </w:rPr>
      </w:pPr>
      <w:r w:rsidRPr="00872800">
        <w:rPr>
          <w:b/>
          <w:bCs/>
          <w:lang w:val="en-US"/>
        </w:rPr>
        <w:t xml:space="preserve">Proposal 1: </w:t>
      </w:r>
      <w:r>
        <w:rPr>
          <w:b/>
          <w:bCs/>
          <w:lang w:val="en-US"/>
        </w:rPr>
        <w:t>In addition to DCI-based MG skipping control, RRC-based MG skipping control should also be supported.</w:t>
      </w:r>
    </w:p>
    <w:p w14:paraId="7B86A8EE" w14:textId="77777777" w:rsidR="000165E8" w:rsidRDefault="000165E8" w:rsidP="000165E8">
      <w:pPr>
        <w:jc w:val="both"/>
        <w:rPr>
          <w:b/>
          <w:bCs/>
          <w:lang w:val="en-US"/>
        </w:rPr>
      </w:pPr>
      <w:r w:rsidRPr="00872800">
        <w:rPr>
          <w:b/>
          <w:bCs/>
          <w:lang w:val="en-US"/>
        </w:rPr>
        <w:t xml:space="preserve">Proposal </w:t>
      </w:r>
      <w:r>
        <w:rPr>
          <w:b/>
          <w:bCs/>
          <w:lang w:val="en-US"/>
        </w:rPr>
        <w:t>2</w:t>
      </w:r>
      <w:r w:rsidRPr="00872800">
        <w:rPr>
          <w:b/>
          <w:bCs/>
          <w:lang w:val="en-US"/>
        </w:rPr>
        <w:t xml:space="preserve">: </w:t>
      </w:r>
      <w:r>
        <w:rPr>
          <w:b/>
          <w:bCs/>
          <w:lang w:val="en-US"/>
        </w:rPr>
        <w:t>RAN2 does not discuss any enhancement based on impacts to DSR from MG skipping, until both DSR triggering and MG skipping mechanisms become clear in Rel-19.</w:t>
      </w:r>
    </w:p>
    <w:p w14:paraId="48E511CD" w14:textId="43142D29" w:rsidR="000165E8" w:rsidRDefault="000165E8" w:rsidP="000165E8">
      <w:pPr>
        <w:jc w:val="both"/>
        <w:rPr>
          <w:b/>
          <w:bCs/>
          <w:lang w:val="en-US"/>
        </w:rPr>
      </w:pPr>
      <w:r w:rsidRPr="00872800">
        <w:rPr>
          <w:b/>
          <w:bCs/>
          <w:lang w:val="en-US"/>
        </w:rPr>
        <w:t xml:space="preserve">Proposal </w:t>
      </w:r>
      <w:r>
        <w:rPr>
          <w:b/>
          <w:bCs/>
          <w:lang w:val="en-US"/>
        </w:rPr>
        <w:t>3</w:t>
      </w:r>
      <w:r w:rsidRPr="00872800">
        <w:rPr>
          <w:b/>
          <w:bCs/>
          <w:lang w:val="en-US"/>
        </w:rPr>
        <w:t xml:space="preserve">: </w:t>
      </w:r>
      <w:r>
        <w:rPr>
          <w:b/>
          <w:bCs/>
          <w:lang w:val="en-US"/>
        </w:rPr>
        <w:t>RAN2 does not pursue the enhancement relating to inter-working between DRX and MG skipping.</w:t>
      </w:r>
    </w:p>
    <w:p w14:paraId="3E23C260" w14:textId="77777777" w:rsidR="00FD5DE1" w:rsidRDefault="00FD5DE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0BC4C80A" w14:textId="7E49E03E" w:rsidR="003A4D5C" w:rsidRPr="00872800" w:rsidRDefault="00C32E53" w:rsidP="00C32E53">
      <w:pPr>
        <w:numPr>
          <w:ilvl w:val="0"/>
          <w:numId w:val="26"/>
        </w:numPr>
        <w:overflowPunct w:val="0"/>
        <w:autoSpaceDE w:val="0"/>
        <w:autoSpaceDN w:val="0"/>
        <w:adjustRightInd w:val="0"/>
        <w:spacing w:before="100" w:beforeAutospacing="1" w:after="100" w:afterAutospacing="1"/>
        <w:ind w:left="562" w:hanging="562"/>
        <w:jc w:val="both"/>
        <w:textAlignment w:val="baseline"/>
      </w:pPr>
      <w:r>
        <w:t>RP</w:t>
      </w:r>
      <w:r w:rsidR="00E24506">
        <w:t>-24</w:t>
      </w:r>
      <w:r>
        <w:t>1771</w:t>
      </w:r>
      <w:r w:rsidR="00E24506">
        <w:t xml:space="preserve">, </w:t>
      </w:r>
      <w:r w:rsidRPr="00C32E53">
        <w:t>Re</w:t>
      </w:r>
      <w:r w:rsidRPr="00C32E53">
        <w:rPr>
          <w:rFonts w:eastAsia="Batang"/>
          <w:lang w:eastAsia="zh-CN"/>
        </w:rPr>
        <w:t>vised WID on XR (</w:t>
      </w:r>
      <w:proofErr w:type="spellStart"/>
      <w:r w:rsidRPr="00C32E53">
        <w:rPr>
          <w:rFonts w:eastAsia="Batang"/>
          <w:lang w:eastAsia="zh-CN"/>
        </w:rPr>
        <w:t>eXtended</w:t>
      </w:r>
      <w:proofErr w:type="spellEnd"/>
      <w:r w:rsidRPr="00C32E53">
        <w:rPr>
          <w:rFonts w:eastAsia="Batang"/>
          <w:lang w:eastAsia="zh-CN"/>
        </w:rPr>
        <w:t xml:space="preserve"> Reality) for NR Phase 3</w:t>
      </w:r>
      <w:r>
        <w:rPr>
          <w:rFonts w:eastAsia="Batang"/>
          <w:lang w:eastAsia="zh-CN"/>
        </w:rPr>
        <w:t>, Nokia (Rapporteur), Sept. 2024, Melbourne, Australia.</w:t>
      </w:r>
    </w:p>
    <w:p w14:paraId="40532935" w14:textId="2C3AA620" w:rsidR="000157F3" w:rsidRPr="00901E55" w:rsidRDefault="000165E8" w:rsidP="000165E8">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#127bis Chair’s Notes, Hefei, China, October 2024.</w:t>
      </w:r>
    </w:p>
    <w:sectPr w:rsidR="000157F3"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3DC9D" w14:textId="77777777" w:rsidR="00E366C1" w:rsidRDefault="00E366C1">
      <w:r>
        <w:separator/>
      </w:r>
    </w:p>
  </w:endnote>
  <w:endnote w:type="continuationSeparator" w:id="0">
    <w:p w14:paraId="199F66AE" w14:textId="77777777" w:rsidR="00E366C1" w:rsidRDefault="00E366C1">
      <w:r>
        <w:continuationSeparator/>
      </w:r>
    </w:p>
  </w:endnote>
  <w:endnote w:type="continuationNotice" w:id="1">
    <w:p w14:paraId="21F64004" w14:textId="77777777" w:rsidR="00E366C1" w:rsidRDefault="00E36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9C657" w14:textId="77777777" w:rsidR="00E366C1" w:rsidRDefault="00E366C1">
      <w:r>
        <w:separator/>
      </w:r>
    </w:p>
  </w:footnote>
  <w:footnote w:type="continuationSeparator" w:id="0">
    <w:p w14:paraId="3B2F04C5" w14:textId="77777777" w:rsidR="00E366C1" w:rsidRDefault="00E366C1">
      <w:r>
        <w:continuationSeparator/>
      </w:r>
    </w:p>
  </w:footnote>
  <w:footnote w:type="continuationNotice" w:id="1">
    <w:p w14:paraId="6C95F8AB" w14:textId="77777777" w:rsidR="00E366C1" w:rsidRDefault="00E366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CA0FBB"/>
    <w:multiLevelType w:val="hybridMultilevel"/>
    <w:tmpl w:val="57E67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917AB4"/>
    <w:multiLevelType w:val="hybridMultilevel"/>
    <w:tmpl w:val="B3D69A78"/>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6EF726A"/>
    <w:multiLevelType w:val="hybridMultilevel"/>
    <w:tmpl w:val="173A8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9225AE"/>
    <w:multiLevelType w:val="hybridMultilevel"/>
    <w:tmpl w:val="5D805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8"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E290DAC"/>
    <w:multiLevelType w:val="hybridMultilevel"/>
    <w:tmpl w:val="46EC2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5"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0"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00658BA"/>
    <w:multiLevelType w:val="hybridMultilevel"/>
    <w:tmpl w:val="4DE00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3"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7"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82"/>
  </w:num>
  <w:num w:numId="2" w16cid:durableId="1464886471">
    <w:abstractNumId w:val="0"/>
  </w:num>
  <w:num w:numId="3" w16cid:durableId="6106756">
    <w:abstractNumId w:val="1"/>
  </w:num>
  <w:num w:numId="4" w16cid:durableId="9181927">
    <w:abstractNumId w:val="2"/>
  </w:num>
  <w:num w:numId="5" w16cid:durableId="189296478">
    <w:abstractNumId w:val="86"/>
  </w:num>
  <w:num w:numId="6" w16cid:durableId="216478951">
    <w:abstractNumId w:val="3"/>
  </w:num>
  <w:num w:numId="7" w16cid:durableId="2145732921">
    <w:abstractNumId w:val="4"/>
  </w:num>
  <w:num w:numId="8" w16cid:durableId="910503920">
    <w:abstractNumId w:val="31"/>
  </w:num>
  <w:num w:numId="9" w16cid:durableId="418721023">
    <w:abstractNumId w:val="71"/>
  </w:num>
  <w:num w:numId="10" w16cid:durableId="701636600">
    <w:abstractNumId w:val="55"/>
  </w:num>
  <w:num w:numId="11" w16cid:durableId="1130325448">
    <w:abstractNumId w:val="22"/>
  </w:num>
  <w:num w:numId="12" w16cid:durableId="1997687803">
    <w:abstractNumId w:val="50"/>
  </w:num>
  <w:num w:numId="13" w16cid:durableId="1749767913">
    <w:abstractNumId w:val="77"/>
  </w:num>
  <w:num w:numId="14" w16cid:durableId="1287271592">
    <w:abstractNumId w:val="7"/>
  </w:num>
  <w:num w:numId="15" w16cid:durableId="1065492308">
    <w:abstractNumId w:val="17"/>
  </w:num>
  <w:num w:numId="16" w16cid:durableId="1691565340">
    <w:abstractNumId w:val="41"/>
  </w:num>
  <w:num w:numId="17" w16cid:durableId="1527668550">
    <w:abstractNumId w:val="24"/>
  </w:num>
  <w:num w:numId="18" w16cid:durableId="113863268">
    <w:abstractNumId w:val="13"/>
  </w:num>
  <w:num w:numId="19" w16cid:durableId="659583198">
    <w:abstractNumId w:val="58"/>
  </w:num>
  <w:num w:numId="20" w16cid:durableId="1308317274">
    <w:abstractNumId w:val="37"/>
  </w:num>
  <w:num w:numId="21" w16cid:durableId="1576550474">
    <w:abstractNumId w:val="26"/>
  </w:num>
  <w:num w:numId="22" w16cid:durableId="235358636">
    <w:abstractNumId w:val="39"/>
  </w:num>
  <w:num w:numId="23" w16cid:durableId="97602813">
    <w:abstractNumId w:val="69"/>
  </w:num>
  <w:num w:numId="24" w16cid:durableId="710617151">
    <w:abstractNumId w:val="70"/>
  </w:num>
  <w:num w:numId="25" w16cid:durableId="1384014814">
    <w:abstractNumId w:val="38"/>
  </w:num>
  <w:num w:numId="26" w16cid:durableId="912855578">
    <w:abstractNumId w:val="6"/>
  </w:num>
  <w:num w:numId="27" w16cid:durableId="1431848407">
    <w:abstractNumId w:val="73"/>
  </w:num>
  <w:num w:numId="28" w16cid:durableId="1499610725">
    <w:abstractNumId w:val="8"/>
  </w:num>
  <w:num w:numId="29" w16cid:durableId="1731878760">
    <w:abstractNumId w:val="66"/>
  </w:num>
  <w:num w:numId="30" w16cid:durableId="1642735486">
    <w:abstractNumId w:val="54"/>
  </w:num>
  <w:num w:numId="31" w16cid:durableId="49812754">
    <w:abstractNumId w:val="23"/>
  </w:num>
  <w:num w:numId="32" w16cid:durableId="1123622218">
    <w:abstractNumId w:val="67"/>
  </w:num>
  <w:num w:numId="33" w16cid:durableId="1913348842">
    <w:abstractNumId w:val="78"/>
  </w:num>
  <w:num w:numId="34" w16cid:durableId="616252452">
    <w:abstractNumId w:val="64"/>
  </w:num>
  <w:num w:numId="35" w16cid:durableId="1878852805">
    <w:abstractNumId w:val="44"/>
  </w:num>
  <w:num w:numId="36" w16cid:durableId="486896589">
    <w:abstractNumId w:val="52"/>
  </w:num>
  <w:num w:numId="37" w16cid:durableId="279000458">
    <w:abstractNumId w:val="42"/>
  </w:num>
  <w:num w:numId="38" w16cid:durableId="2066174909">
    <w:abstractNumId w:val="76"/>
  </w:num>
  <w:num w:numId="39" w16cid:durableId="1625572420">
    <w:abstractNumId w:val="35"/>
  </w:num>
  <w:num w:numId="40" w16cid:durableId="194776442">
    <w:abstractNumId w:val="84"/>
  </w:num>
  <w:num w:numId="41" w16cid:durableId="1049039292">
    <w:abstractNumId w:val="9"/>
  </w:num>
  <w:num w:numId="42" w16cid:durableId="1748335123">
    <w:abstractNumId w:val="87"/>
  </w:num>
  <w:num w:numId="43" w16cid:durableId="324863305">
    <w:abstractNumId w:val="85"/>
  </w:num>
  <w:num w:numId="44" w16cid:durableId="87776830">
    <w:abstractNumId w:val="46"/>
  </w:num>
  <w:num w:numId="45" w16cid:durableId="116878813">
    <w:abstractNumId w:val="5"/>
  </w:num>
  <w:num w:numId="46" w16cid:durableId="1556234868">
    <w:abstractNumId w:val="28"/>
  </w:num>
  <w:num w:numId="47" w16cid:durableId="1344823590">
    <w:abstractNumId w:val="56"/>
  </w:num>
  <w:num w:numId="48" w16cid:durableId="49882736">
    <w:abstractNumId w:val="49"/>
  </w:num>
  <w:num w:numId="49" w16cid:durableId="749424918">
    <w:abstractNumId w:val="89"/>
  </w:num>
  <w:num w:numId="50" w16cid:durableId="351305233">
    <w:abstractNumId w:val="34"/>
  </w:num>
  <w:num w:numId="51" w16cid:durableId="2141918983">
    <w:abstractNumId w:val="25"/>
  </w:num>
  <w:num w:numId="52" w16cid:durableId="2018117002">
    <w:abstractNumId w:val="30"/>
  </w:num>
  <w:num w:numId="53" w16cid:durableId="291324115">
    <w:abstractNumId w:val="61"/>
  </w:num>
  <w:num w:numId="54" w16cid:durableId="1799448085">
    <w:abstractNumId w:val="79"/>
  </w:num>
  <w:num w:numId="55" w16cid:durableId="463668016">
    <w:abstractNumId w:val="72"/>
  </w:num>
  <w:num w:numId="56" w16cid:durableId="1997105538">
    <w:abstractNumId w:val="53"/>
  </w:num>
  <w:num w:numId="57" w16cid:durableId="965549377">
    <w:abstractNumId w:val="83"/>
  </w:num>
  <w:num w:numId="58" w16cid:durableId="38669279">
    <w:abstractNumId w:val="18"/>
  </w:num>
  <w:num w:numId="59" w16cid:durableId="1349714082">
    <w:abstractNumId w:val="65"/>
  </w:num>
  <w:num w:numId="60" w16cid:durableId="735905483">
    <w:abstractNumId w:val="62"/>
  </w:num>
  <w:num w:numId="61" w16cid:durableId="749082821">
    <w:abstractNumId w:val="43"/>
  </w:num>
  <w:num w:numId="62" w16cid:durableId="1025012730">
    <w:abstractNumId w:val="10"/>
  </w:num>
  <w:num w:numId="63" w16cid:durableId="1496607560">
    <w:abstractNumId w:val="47"/>
  </w:num>
  <w:num w:numId="64" w16cid:durableId="1776901223">
    <w:abstractNumId w:val="40"/>
  </w:num>
  <w:num w:numId="65" w16cid:durableId="284581932">
    <w:abstractNumId w:val="60"/>
  </w:num>
  <w:num w:numId="66" w16cid:durableId="367027988">
    <w:abstractNumId w:val="57"/>
  </w:num>
  <w:num w:numId="67" w16cid:durableId="1409307424">
    <w:abstractNumId w:val="19"/>
  </w:num>
  <w:num w:numId="68" w16cid:durableId="1999528796">
    <w:abstractNumId w:val="12"/>
  </w:num>
  <w:num w:numId="69" w16cid:durableId="1645889120">
    <w:abstractNumId w:val="33"/>
  </w:num>
  <w:num w:numId="70" w16cid:durableId="1767649369">
    <w:abstractNumId w:val="15"/>
  </w:num>
  <w:num w:numId="71" w16cid:durableId="818034850">
    <w:abstractNumId w:val="14"/>
  </w:num>
  <w:num w:numId="72" w16cid:durableId="1330791886">
    <w:abstractNumId w:val="36"/>
  </w:num>
  <w:num w:numId="73" w16cid:durableId="1603295543">
    <w:abstractNumId w:val="21"/>
  </w:num>
  <w:num w:numId="74" w16cid:durableId="1568303498">
    <w:abstractNumId w:val="32"/>
  </w:num>
  <w:num w:numId="75" w16cid:durableId="107507505">
    <w:abstractNumId w:val="75"/>
  </w:num>
  <w:num w:numId="76" w16cid:durableId="1314330107">
    <w:abstractNumId w:val="80"/>
  </w:num>
  <w:num w:numId="77" w16cid:durableId="1278179100">
    <w:abstractNumId w:val="51"/>
  </w:num>
  <w:num w:numId="78" w16cid:durableId="1475440592">
    <w:abstractNumId w:val="59"/>
  </w:num>
  <w:num w:numId="79" w16cid:durableId="572588627">
    <w:abstractNumId w:val="74"/>
  </w:num>
  <w:num w:numId="80" w16cid:durableId="1603494346">
    <w:abstractNumId w:val="63"/>
  </w:num>
  <w:num w:numId="81" w16cid:durableId="437483292">
    <w:abstractNumId w:val="45"/>
  </w:num>
  <w:num w:numId="82" w16cid:durableId="292293242">
    <w:abstractNumId w:val="27"/>
  </w:num>
  <w:num w:numId="83" w16cid:durableId="1920364834">
    <w:abstractNumId w:val="11"/>
  </w:num>
  <w:num w:numId="84" w16cid:durableId="1904215993">
    <w:abstractNumId w:val="81"/>
  </w:num>
  <w:num w:numId="85" w16cid:durableId="1850678247">
    <w:abstractNumId w:val="29"/>
  </w:num>
  <w:num w:numId="86" w16cid:durableId="1071275019">
    <w:abstractNumId w:val="88"/>
  </w:num>
  <w:num w:numId="87" w16cid:durableId="102041442">
    <w:abstractNumId w:val="68"/>
  </w:num>
  <w:num w:numId="88" w16cid:durableId="2021464590">
    <w:abstractNumId w:val="48"/>
  </w:num>
  <w:num w:numId="89" w16cid:durableId="1022364276">
    <w:abstractNumId w:val="16"/>
  </w:num>
  <w:num w:numId="90" w16cid:durableId="133032434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650"/>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525B"/>
    <w:rsid w:val="000157F3"/>
    <w:rsid w:val="000163E7"/>
    <w:rsid w:val="000165E8"/>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0FC"/>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3F3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7E8"/>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0D69"/>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5AE"/>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037"/>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63A4"/>
    <w:rsid w:val="001D7278"/>
    <w:rsid w:val="001D7814"/>
    <w:rsid w:val="001D78B9"/>
    <w:rsid w:val="001E01D3"/>
    <w:rsid w:val="001E2E75"/>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43C0"/>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AF4"/>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3B"/>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B4"/>
    <w:rsid w:val="002B6FED"/>
    <w:rsid w:val="002B787C"/>
    <w:rsid w:val="002B7D3A"/>
    <w:rsid w:val="002C05B6"/>
    <w:rsid w:val="002C1430"/>
    <w:rsid w:val="002C1D5A"/>
    <w:rsid w:val="002C20CB"/>
    <w:rsid w:val="002C2613"/>
    <w:rsid w:val="002C309D"/>
    <w:rsid w:val="002C30AA"/>
    <w:rsid w:val="002C3321"/>
    <w:rsid w:val="002C3C6A"/>
    <w:rsid w:val="002C4746"/>
    <w:rsid w:val="002C491B"/>
    <w:rsid w:val="002C4DEE"/>
    <w:rsid w:val="002C7672"/>
    <w:rsid w:val="002D113B"/>
    <w:rsid w:val="002D11F3"/>
    <w:rsid w:val="002D173E"/>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21B"/>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0342"/>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2AE4"/>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9E6"/>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6C6"/>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67A76"/>
    <w:rsid w:val="00470054"/>
    <w:rsid w:val="004702FD"/>
    <w:rsid w:val="00470B41"/>
    <w:rsid w:val="004711BE"/>
    <w:rsid w:val="0047142B"/>
    <w:rsid w:val="0047171D"/>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48D"/>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6E90"/>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100"/>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1913"/>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5F7589"/>
    <w:rsid w:val="005F7A5A"/>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415"/>
    <w:rsid w:val="00615E67"/>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145B"/>
    <w:rsid w:val="0063210B"/>
    <w:rsid w:val="00632295"/>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64"/>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0ED"/>
    <w:rsid w:val="006607A4"/>
    <w:rsid w:val="00661017"/>
    <w:rsid w:val="00661230"/>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783"/>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1A0"/>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22E"/>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7E4"/>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0922"/>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6F3"/>
    <w:rsid w:val="007F7825"/>
    <w:rsid w:val="007F7F9C"/>
    <w:rsid w:val="00800AA6"/>
    <w:rsid w:val="00800C16"/>
    <w:rsid w:val="00800C19"/>
    <w:rsid w:val="008010F4"/>
    <w:rsid w:val="00801DC9"/>
    <w:rsid w:val="00802468"/>
    <w:rsid w:val="008028A4"/>
    <w:rsid w:val="00803244"/>
    <w:rsid w:val="008032AD"/>
    <w:rsid w:val="00803AAF"/>
    <w:rsid w:val="0080405F"/>
    <w:rsid w:val="008040CF"/>
    <w:rsid w:val="00804BBA"/>
    <w:rsid w:val="00804DC6"/>
    <w:rsid w:val="00805397"/>
    <w:rsid w:val="00805C7D"/>
    <w:rsid w:val="00805CED"/>
    <w:rsid w:val="00805E9A"/>
    <w:rsid w:val="00806817"/>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47F3C"/>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2800"/>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29D"/>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3D84"/>
    <w:rsid w:val="00974A2D"/>
    <w:rsid w:val="00974BB0"/>
    <w:rsid w:val="00974F2E"/>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21A"/>
    <w:rsid w:val="009B4BB4"/>
    <w:rsid w:val="009B4D14"/>
    <w:rsid w:val="009B4FC9"/>
    <w:rsid w:val="009B511B"/>
    <w:rsid w:val="009B54B2"/>
    <w:rsid w:val="009B615D"/>
    <w:rsid w:val="009B6207"/>
    <w:rsid w:val="009B638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4F27"/>
    <w:rsid w:val="00A550C5"/>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707"/>
    <w:rsid w:val="00A84CBC"/>
    <w:rsid w:val="00A84FFA"/>
    <w:rsid w:val="00A851A8"/>
    <w:rsid w:val="00A87695"/>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958"/>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147"/>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0FBD"/>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4F1B"/>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075"/>
    <w:rsid w:val="00BF6413"/>
    <w:rsid w:val="00BF6F81"/>
    <w:rsid w:val="00BF7E3D"/>
    <w:rsid w:val="00C00571"/>
    <w:rsid w:val="00C008AD"/>
    <w:rsid w:val="00C01145"/>
    <w:rsid w:val="00C018DF"/>
    <w:rsid w:val="00C01C51"/>
    <w:rsid w:val="00C02355"/>
    <w:rsid w:val="00C032FF"/>
    <w:rsid w:val="00C034F8"/>
    <w:rsid w:val="00C03A07"/>
    <w:rsid w:val="00C03A64"/>
    <w:rsid w:val="00C04272"/>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1DA2"/>
    <w:rsid w:val="00C326FE"/>
    <w:rsid w:val="00C32DF5"/>
    <w:rsid w:val="00C32E53"/>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9E4"/>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633"/>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9B3"/>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6EE8"/>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3F9B"/>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476"/>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05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0CCC"/>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57FD6"/>
    <w:rsid w:val="00D60068"/>
    <w:rsid w:val="00D60AA6"/>
    <w:rsid w:val="00D6182F"/>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FB7"/>
    <w:rsid w:val="00D7318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5BEE"/>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3E3"/>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0FCF"/>
    <w:rsid w:val="00DF2429"/>
    <w:rsid w:val="00DF2E49"/>
    <w:rsid w:val="00DF3300"/>
    <w:rsid w:val="00DF39F6"/>
    <w:rsid w:val="00DF4243"/>
    <w:rsid w:val="00DF4275"/>
    <w:rsid w:val="00DF4B1F"/>
    <w:rsid w:val="00DF5546"/>
    <w:rsid w:val="00DF56E6"/>
    <w:rsid w:val="00DF5B92"/>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0C8D"/>
    <w:rsid w:val="00E1174B"/>
    <w:rsid w:val="00E12630"/>
    <w:rsid w:val="00E134E6"/>
    <w:rsid w:val="00E14667"/>
    <w:rsid w:val="00E16139"/>
    <w:rsid w:val="00E165E1"/>
    <w:rsid w:val="00E1674A"/>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6C1"/>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70245"/>
    <w:rsid w:val="00E70307"/>
    <w:rsid w:val="00E70D7B"/>
    <w:rsid w:val="00E733FF"/>
    <w:rsid w:val="00E73D7E"/>
    <w:rsid w:val="00E73FED"/>
    <w:rsid w:val="00E7448B"/>
    <w:rsid w:val="00E75918"/>
    <w:rsid w:val="00E760C6"/>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0D15"/>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1222</TotalTime>
  <Pages>4</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Apple2</cp:lastModifiedBy>
  <cp:revision>19</cp:revision>
  <dcterms:created xsi:type="dcterms:W3CDTF">2024-10-02T10:43:00Z</dcterms:created>
  <dcterms:modified xsi:type="dcterms:W3CDTF">2024-11-07T12:47:00Z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